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60" w:rsidRPr="0067400D" w:rsidRDefault="00653260" w:rsidP="00653260">
      <w:pPr>
        <w:autoSpaceDE w:val="0"/>
        <w:autoSpaceDN w:val="0"/>
        <w:adjustRightInd w:val="0"/>
        <w:snapToGrid w:val="0"/>
        <w:spacing w:line="417" w:lineRule="exact"/>
        <w:rPr>
          <w:rFonts w:asciiTheme="minorEastAsia" w:eastAsiaTheme="minorEastAsia" w:hAnsiTheme="minorEastAsia" w:hint="eastAsia"/>
          <w:bCs/>
          <w:sz w:val="32"/>
          <w:szCs w:val="32"/>
        </w:rPr>
      </w:pPr>
      <w:r w:rsidRPr="0067400D">
        <w:rPr>
          <w:rFonts w:asciiTheme="minorEastAsia" w:eastAsiaTheme="minorEastAsia" w:hAnsiTheme="minorEastAsia" w:hint="eastAsia"/>
          <w:bCs/>
          <w:sz w:val="32"/>
          <w:szCs w:val="32"/>
        </w:rPr>
        <w:t>附件：</w:t>
      </w:r>
    </w:p>
    <w:p w:rsidR="00653260" w:rsidRPr="00653260" w:rsidRDefault="00653260" w:rsidP="00653260">
      <w:pPr>
        <w:autoSpaceDE w:val="0"/>
        <w:autoSpaceDN w:val="0"/>
        <w:adjustRightInd w:val="0"/>
        <w:snapToGrid w:val="0"/>
        <w:spacing w:line="417" w:lineRule="exact"/>
        <w:rPr>
          <w:rFonts w:ascii="华文仿宋" w:eastAsia="华文仿宋" w:hAnsi="华文仿宋" w:hint="eastAsia"/>
          <w:bCs/>
          <w:sz w:val="32"/>
          <w:szCs w:val="32"/>
        </w:rPr>
      </w:pPr>
    </w:p>
    <w:p w:rsidR="00E62754" w:rsidRPr="00653260" w:rsidRDefault="009647B7">
      <w:pPr>
        <w:autoSpaceDE w:val="0"/>
        <w:autoSpaceDN w:val="0"/>
        <w:adjustRightInd w:val="0"/>
        <w:snapToGrid w:val="0"/>
        <w:spacing w:line="417" w:lineRule="exact"/>
        <w:jc w:val="center"/>
        <w:rPr>
          <w:rFonts w:ascii="宋体" w:hAnsi="宋体"/>
          <w:b/>
          <w:bCs/>
          <w:sz w:val="36"/>
          <w:szCs w:val="36"/>
        </w:rPr>
      </w:pPr>
      <w:r w:rsidRPr="00653260">
        <w:rPr>
          <w:rFonts w:ascii="宋体" w:hAnsi="宋体" w:hint="eastAsia"/>
          <w:b/>
          <w:bCs/>
          <w:sz w:val="36"/>
          <w:szCs w:val="36"/>
        </w:rPr>
        <w:t>工程教育认证通用标准运用指南</w:t>
      </w:r>
    </w:p>
    <w:p w:rsidR="00E62754" w:rsidRPr="00653260" w:rsidRDefault="00E62754" w:rsidP="00653260">
      <w:pPr>
        <w:autoSpaceDE w:val="0"/>
        <w:autoSpaceDN w:val="0"/>
        <w:adjustRightInd w:val="0"/>
        <w:snapToGrid w:val="0"/>
        <w:spacing w:line="560" w:lineRule="exact"/>
        <w:rPr>
          <w:rFonts w:ascii="宋体" w:hAnsi="宋体"/>
          <w:sz w:val="32"/>
          <w:szCs w:val="32"/>
        </w:rPr>
      </w:pP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本指南分两部分：第一部分为基本原则；第二部分为标准解读。本指南如与认证标准相悖，以认证标准为准。</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格式说明：本文件第</w:t>
      </w:r>
      <w:r w:rsidRPr="00653260">
        <w:rPr>
          <w:rFonts w:ascii="宋体" w:hAnsi="宋体" w:hint="eastAsia"/>
          <w:sz w:val="32"/>
          <w:szCs w:val="32"/>
        </w:rPr>
        <w:t>2</w:t>
      </w:r>
      <w:r w:rsidRPr="00653260">
        <w:rPr>
          <w:rFonts w:ascii="宋体" w:hAnsi="宋体" w:hint="eastAsia"/>
          <w:sz w:val="32"/>
          <w:szCs w:val="32"/>
        </w:rPr>
        <w:t>部分中黑体字部分为标准原文。</w:t>
      </w:r>
    </w:p>
    <w:p w:rsidR="00E62754" w:rsidRPr="00653260" w:rsidRDefault="009647B7" w:rsidP="00882E99">
      <w:pPr>
        <w:autoSpaceDE w:val="0"/>
        <w:autoSpaceDN w:val="0"/>
        <w:adjustRightInd w:val="0"/>
        <w:snapToGrid w:val="0"/>
        <w:spacing w:line="560" w:lineRule="exact"/>
        <w:jc w:val="center"/>
        <w:rPr>
          <w:rFonts w:hAnsi="宋体"/>
          <w:b/>
          <w:bCs/>
          <w:sz w:val="32"/>
          <w:szCs w:val="32"/>
        </w:rPr>
      </w:pPr>
      <w:r w:rsidRPr="00653260">
        <w:rPr>
          <w:rFonts w:ascii="宋体" w:hAnsi="宋体" w:hint="eastAsia"/>
          <w:b/>
          <w:bCs/>
          <w:sz w:val="32"/>
          <w:szCs w:val="32"/>
        </w:rPr>
        <w:t>第</w:t>
      </w:r>
      <w:r w:rsidRPr="00653260">
        <w:rPr>
          <w:rFonts w:ascii="宋体" w:hAnsi="宋体"/>
          <w:b/>
          <w:bCs/>
          <w:sz w:val="32"/>
          <w:szCs w:val="32"/>
        </w:rPr>
        <w:t>1</w:t>
      </w:r>
      <w:r w:rsidRPr="00653260">
        <w:rPr>
          <w:rFonts w:ascii="宋体" w:hAnsi="宋体" w:hint="eastAsia"/>
          <w:b/>
          <w:bCs/>
          <w:sz w:val="32"/>
          <w:szCs w:val="32"/>
        </w:rPr>
        <w:t>部分认证标准运用的基本原则</w:t>
      </w:r>
    </w:p>
    <w:p w:rsidR="00E62754" w:rsidRPr="00653260" w:rsidRDefault="009647B7" w:rsidP="00653260">
      <w:pPr>
        <w:autoSpaceDE w:val="0"/>
        <w:autoSpaceDN w:val="0"/>
        <w:adjustRightInd w:val="0"/>
        <w:snapToGrid w:val="0"/>
        <w:spacing w:line="560" w:lineRule="exact"/>
        <w:rPr>
          <w:rFonts w:hAnsi="宋体"/>
          <w:sz w:val="32"/>
          <w:szCs w:val="32"/>
        </w:rPr>
      </w:pPr>
      <w:r w:rsidRPr="00653260">
        <w:rPr>
          <w:rFonts w:ascii="宋体" w:hAnsi="宋体" w:hint="eastAsia"/>
          <w:b/>
          <w:bCs/>
          <w:sz w:val="32"/>
          <w:szCs w:val="32"/>
        </w:rPr>
        <w:t>针对性原则：</w:t>
      </w:r>
      <w:r w:rsidRPr="00653260">
        <w:rPr>
          <w:rFonts w:ascii="宋体" w:hAnsi="宋体" w:hint="eastAsia"/>
          <w:sz w:val="32"/>
          <w:szCs w:val="32"/>
        </w:rPr>
        <w:t>整个认证工作应该紧密围绕标准要求进行。</w:t>
      </w:r>
    </w:p>
    <w:p w:rsidR="00E62754" w:rsidRPr="00653260" w:rsidRDefault="009647B7" w:rsidP="00653260">
      <w:pPr>
        <w:autoSpaceDE w:val="0"/>
        <w:autoSpaceDN w:val="0"/>
        <w:adjustRightInd w:val="0"/>
        <w:snapToGrid w:val="0"/>
        <w:spacing w:line="560" w:lineRule="exact"/>
        <w:rPr>
          <w:rFonts w:hAnsi="宋体"/>
          <w:sz w:val="32"/>
          <w:szCs w:val="32"/>
        </w:rPr>
      </w:pPr>
      <w:r w:rsidRPr="00653260">
        <w:rPr>
          <w:rFonts w:ascii="宋体" w:hint="eastAsia"/>
          <w:sz w:val="32"/>
          <w:szCs w:val="32"/>
        </w:rPr>
        <w:t>·</w:t>
      </w:r>
      <w:r w:rsidRPr="00653260">
        <w:rPr>
          <w:rFonts w:ascii="宋体" w:hAnsi="宋体"/>
          <w:sz w:val="32"/>
          <w:szCs w:val="32"/>
        </w:rPr>
        <w:t xml:space="preserve">  </w:t>
      </w:r>
      <w:r w:rsidRPr="00653260">
        <w:rPr>
          <w:rFonts w:ascii="宋体" w:hAnsi="宋体" w:hint="eastAsia"/>
          <w:sz w:val="32"/>
          <w:szCs w:val="32"/>
        </w:rPr>
        <w:t>学校的自评工作目的是判定标准中每一条要求是否达成，如果认定为达成，则给出足以证明该</w:t>
      </w:r>
      <w:r w:rsidRPr="00653260">
        <w:rPr>
          <w:rFonts w:ascii="宋体" w:hAnsi="宋体"/>
          <w:sz w:val="32"/>
          <w:szCs w:val="32"/>
        </w:rPr>
        <w:t xml:space="preserve">  </w:t>
      </w:r>
      <w:r w:rsidRPr="00653260">
        <w:rPr>
          <w:rFonts w:ascii="宋体" w:hAnsi="宋体" w:hint="eastAsia"/>
          <w:sz w:val="32"/>
          <w:szCs w:val="32"/>
        </w:rPr>
        <w:t>结论的相关材料（自评报告指导书中对于自评报告正文以及附录要求的内容是基本的证明材料，</w:t>
      </w:r>
      <w:r w:rsidRPr="00653260">
        <w:rPr>
          <w:rFonts w:ascii="宋体" w:hAnsi="宋体"/>
          <w:sz w:val="32"/>
          <w:szCs w:val="32"/>
        </w:rPr>
        <w:t xml:space="preserve">  </w:t>
      </w:r>
      <w:r w:rsidRPr="00653260">
        <w:rPr>
          <w:rFonts w:ascii="宋体" w:hAnsi="宋体" w:hint="eastAsia"/>
          <w:sz w:val="32"/>
          <w:szCs w:val="32"/>
        </w:rPr>
        <w:t>这些材料的用途仅限于证明目标的达成，不应用于一般意义上的“水平</w:t>
      </w:r>
      <w:r w:rsidRPr="00653260">
        <w:rPr>
          <w:rFonts w:ascii="宋体" w:hint="eastAsia"/>
          <w:sz w:val="32"/>
          <w:szCs w:val="32"/>
        </w:rPr>
        <w:t>”</w:t>
      </w:r>
      <w:r w:rsidRPr="00653260">
        <w:rPr>
          <w:rFonts w:ascii="宋体" w:hAnsi="宋体" w:hint="eastAsia"/>
          <w:sz w:val="32"/>
          <w:szCs w:val="32"/>
        </w:rPr>
        <w:t>评价）。</w:t>
      </w:r>
    </w:p>
    <w:p w:rsidR="00E62754" w:rsidRPr="00653260" w:rsidRDefault="009647B7" w:rsidP="00653260">
      <w:pPr>
        <w:autoSpaceDE w:val="0"/>
        <w:autoSpaceDN w:val="0"/>
        <w:adjustRightInd w:val="0"/>
        <w:snapToGrid w:val="0"/>
        <w:spacing w:line="560" w:lineRule="exact"/>
        <w:rPr>
          <w:rFonts w:hAnsi="宋体"/>
          <w:sz w:val="32"/>
          <w:szCs w:val="32"/>
        </w:rPr>
      </w:pPr>
      <w:r w:rsidRPr="00653260">
        <w:rPr>
          <w:rFonts w:ascii="宋体" w:hint="eastAsia"/>
          <w:sz w:val="32"/>
          <w:szCs w:val="32"/>
        </w:rPr>
        <w:t>·</w:t>
      </w:r>
      <w:r w:rsidRPr="00653260">
        <w:rPr>
          <w:rFonts w:ascii="宋体" w:hAnsi="宋体"/>
          <w:sz w:val="32"/>
          <w:szCs w:val="32"/>
        </w:rPr>
        <w:t xml:space="preserve">  </w:t>
      </w:r>
      <w:r w:rsidRPr="00653260">
        <w:rPr>
          <w:rFonts w:ascii="宋体" w:hAnsi="宋体" w:hint="eastAsia"/>
          <w:sz w:val="32"/>
          <w:szCs w:val="32"/>
        </w:rPr>
        <w:t>认证专家工作过程中的任何判断应该与认证标准的某项要求相关。对于认证标准中提到的所</w:t>
      </w:r>
      <w:r w:rsidRPr="00653260">
        <w:rPr>
          <w:rFonts w:ascii="宋体" w:hAnsi="宋体"/>
          <w:sz w:val="32"/>
          <w:szCs w:val="32"/>
        </w:rPr>
        <w:t xml:space="preserve">  </w:t>
      </w:r>
      <w:r w:rsidRPr="00653260">
        <w:rPr>
          <w:rFonts w:ascii="宋体" w:hAnsi="宋体" w:hint="eastAsia"/>
          <w:sz w:val="32"/>
          <w:szCs w:val="32"/>
        </w:rPr>
        <w:t>有内容应能做出明确的是否达成以及达成情况的判定。如果认定为达成，应能说明判定的依据；如认为未达成或者有弱点或关注点，应能提出与标准直接相关的理由。</w:t>
      </w:r>
    </w:p>
    <w:p w:rsidR="00E62754" w:rsidRPr="00653260" w:rsidRDefault="009647B7" w:rsidP="00653260">
      <w:pPr>
        <w:autoSpaceDE w:val="0"/>
        <w:autoSpaceDN w:val="0"/>
        <w:adjustRightInd w:val="0"/>
        <w:snapToGrid w:val="0"/>
        <w:spacing w:line="560" w:lineRule="exact"/>
        <w:rPr>
          <w:rFonts w:hAnsi="宋体"/>
          <w:sz w:val="32"/>
          <w:szCs w:val="32"/>
        </w:rPr>
      </w:pPr>
      <w:r w:rsidRPr="00653260">
        <w:rPr>
          <w:rFonts w:ascii="宋体" w:hint="eastAsia"/>
          <w:sz w:val="32"/>
          <w:szCs w:val="32"/>
        </w:rPr>
        <w:t>·</w:t>
      </w:r>
      <w:r w:rsidRPr="00653260">
        <w:rPr>
          <w:rFonts w:ascii="宋体" w:hAnsi="宋体"/>
          <w:sz w:val="32"/>
          <w:szCs w:val="32"/>
        </w:rPr>
        <w:t xml:space="preserve">  </w:t>
      </w:r>
      <w:r w:rsidRPr="00653260">
        <w:rPr>
          <w:rFonts w:ascii="宋体" w:hAnsi="宋体" w:hint="eastAsia"/>
          <w:sz w:val="32"/>
          <w:szCs w:val="32"/>
        </w:rPr>
        <w:t>在现场考查时不应该涉及与认证标准达成判定无关的内容。考查点以及提出的问题应有针对</w:t>
      </w:r>
      <w:r w:rsidRPr="00653260">
        <w:rPr>
          <w:rFonts w:ascii="宋体" w:hAnsi="宋体"/>
          <w:sz w:val="32"/>
          <w:szCs w:val="32"/>
        </w:rPr>
        <w:t xml:space="preserve">  </w:t>
      </w:r>
      <w:r w:rsidRPr="00653260">
        <w:rPr>
          <w:rFonts w:ascii="宋体" w:hAnsi="宋体" w:hint="eastAsia"/>
          <w:sz w:val="32"/>
          <w:szCs w:val="32"/>
        </w:rPr>
        <w:t>性，有利于对自评报告审阅时难以确定的达成状况做出判断。</w:t>
      </w:r>
    </w:p>
    <w:p w:rsidR="00E62754" w:rsidRPr="00653260" w:rsidRDefault="009647B7" w:rsidP="00653260">
      <w:pPr>
        <w:autoSpaceDE w:val="0"/>
        <w:autoSpaceDN w:val="0"/>
        <w:adjustRightInd w:val="0"/>
        <w:snapToGrid w:val="0"/>
        <w:spacing w:line="560" w:lineRule="exact"/>
        <w:rPr>
          <w:rFonts w:ascii="宋体"/>
          <w:color w:val="000000"/>
          <w:spacing w:val="4"/>
          <w:kern w:val="0"/>
          <w:sz w:val="32"/>
          <w:szCs w:val="32"/>
        </w:rPr>
      </w:pPr>
      <w:r w:rsidRPr="00653260">
        <w:rPr>
          <w:rFonts w:ascii="宋体" w:hAnsi="宋体" w:hint="eastAsia"/>
          <w:b/>
          <w:bCs/>
          <w:sz w:val="32"/>
          <w:szCs w:val="32"/>
        </w:rPr>
        <w:t>合格性原则：</w:t>
      </w:r>
      <w:r w:rsidRPr="00653260">
        <w:rPr>
          <w:rFonts w:ascii="宋体" w:hAnsi="宋体" w:hint="eastAsia"/>
          <w:sz w:val="32"/>
          <w:szCs w:val="32"/>
        </w:rPr>
        <w:t>整个认证工作只是判定标准要求是否达成，不进行任何</w:t>
      </w:r>
      <w:r w:rsidRPr="00653260">
        <w:rPr>
          <w:rFonts w:ascii="宋体" w:hint="eastAsia"/>
          <w:color w:val="000000"/>
          <w:spacing w:val="4"/>
          <w:kern w:val="0"/>
          <w:sz w:val="32"/>
          <w:szCs w:val="32"/>
        </w:rPr>
        <w:t>水平评价与横向比较。</w:t>
      </w:r>
    </w:p>
    <w:p w:rsidR="00E62754" w:rsidRPr="00653260" w:rsidRDefault="009647B7" w:rsidP="00653260">
      <w:pPr>
        <w:autoSpaceDE w:val="0"/>
        <w:autoSpaceDN w:val="0"/>
        <w:adjustRightInd w:val="0"/>
        <w:snapToGrid w:val="0"/>
        <w:spacing w:line="560" w:lineRule="exact"/>
        <w:rPr>
          <w:rFonts w:ascii="宋体"/>
          <w:color w:val="000000"/>
          <w:kern w:val="0"/>
          <w:sz w:val="32"/>
          <w:szCs w:val="32"/>
        </w:rPr>
      </w:pPr>
      <w:r w:rsidRPr="00653260">
        <w:rPr>
          <w:rFonts w:ascii="宋体" w:hint="eastAsia"/>
          <w:sz w:val="32"/>
          <w:szCs w:val="32"/>
        </w:rPr>
        <w:lastRenderedPageBreak/>
        <w:t>·</w:t>
      </w:r>
      <w:r w:rsidRPr="00653260">
        <w:rPr>
          <w:rFonts w:ascii="宋体" w:hint="eastAsia"/>
          <w:sz w:val="32"/>
          <w:szCs w:val="32"/>
        </w:rPr>
        <w:t xml:space="preserve">  </w:t>
      </w:r>
      <w:r w:rsidR="00882E99">
        <w:rPr>
          <w:rFonts w:ascii="宋体" w:hint="eastAsia"/>
          <w:sz w:val="32"/>
          <w:szCs w:val="32"/>
        </w:rPr>
        <w:t xml:space="preserve"> </w:t>
      </w:r>
      <w:r w:rsidRPr="00653260">
        <w:rPr>
          <w:rFonts w:ascii="宋体" w:hint="eastAsia"/>
          <w:color w:val="000000"/>
          <w:spacing w:val="4"/>
          <w:kern w:val="0"/>
          <w:sz w:val="32"/>
          <w:szCs w:val="32"/>
        </w:rPr>
        <w:t>对标准的达成理解如下：</w:t>
      </w:r>
      <w:r w:rsidRPr="00653260">
        <w:rPr>
          <w:rFonts w:ascii="宋体"/>
          <w:color w:val="000000"/>
          <w:spacing w:val="4"/>
          <w:kern w:val="0"/>
          <w:sz w:val="32"/>
          <w:szCs w:val="32"/>
        </w:rPr>
        <w:t>P</w:t>
      </w:r>
      <w:r w:rsidRPr="00653260">
        <w:rPr>
          <w:rFonts w:ascii="宋体" w:hint="eastAsia"/>
          <w:color w:val="000000"/>
          <w:spacing w:val="4"/>
          <w:kern w:val="0"/>
          <w:sz w:val="32"/>
          <w:szCs w:val="32"/>
        </w:rPr>
        <w:t>是指</w:t>
      </w:r>
      <w:r w:rsidRPr="00653260">
        <w:rPr>
          <w:rFonts w:ascii="宋体" w:hint="eastAsia"/>
          <w:color w:val="000000"/>
          <w:kern w:val="0"/>
          <w:sz w:val="32"/>
          <w:szCs w:val="32"/>
        </w:rPr>
        <w:t>该项标准项的要求已经达成，被认证方针对此项指标达成所提供的证明材料是明确的</w:t>
      </w:r>
      <w:r w:rsidRPr="00653260">
        <w:rPr>
          <w:rFonts w:ascii="宋体" w:hint="eastAsia"/>
          <w:color w:val="000000"/>
          <w:kern w:val="0"/>
          <w:sz w:val="32"/>
          <w:szCs w:val="32"/>
        </w:rPr>
        <w:t>、</w:t>
      </w:r>
      <w:r w:rsidRPr="00653260">
        <w:rPr>
          <w:rFonts w:ascii="宋体" w:hint="eastAsia"/>
          <w:color w:val="000000"/>
          <w:kern w:val="0"/>
          <w:sz w:val="32"/>
          <w:szCs w:val="32"/>
        </w:rPr>
        <w:t>可信的。</w:t>
      </w:r>
      <w:r w:rsidRPr="00653260">
        <w:rPr>
          <w:rFonts w:ascii="宋体"/>
          <w:color w:val="000000"/>
          <w:spacing w:val="8"/>
          <w:kern w:val="0"/>
          <w:sz w:val="32"/>
          <w:szCs w:val="32"/>
        </w:rPr>
        <w:t xml:space="preserve"> Pc</w:t>
      </w:r>
      <w:r w:rsidRPr="00653260">
        <w:rPr>
          <w:rFonts w:ascii="宋体" w:hint="eastAsia"/>
          <w:color w:val="000000"/>
          <w:spacing w:val="8"/>
          <w:kern w:val="0"/>
          <w:sz w:val="32"/>
          <w:szCs w:val="32"/>
        </w:rPr>
        <w:t>是指该项标准项目前达到了要求，但是其涉及的一些因素</w:t>
      </w:r>
      <w:r w:rsidRPr="00653260">
        <w:rPr>
          <w:rFonts w:ascii="宋体" w:hint="eastAsia"/>
          <w:color w:val="000000"/>
          <w:kern w:val="0"/>
          <w:sz w:val="32"/>
          <w:szCs w:val="32"/>
        </w:rPr>
        <w:t>在下一次认证之前有可能发生负面的变化，可能导致不能达成标准要求，应给予足够的关注并采</w:t>
      </w:r>
      <w:r w:rsidRPr="00653260">
        <w:rPr>
          <w:rFonts w:ascii="宋体" w:hint="eastAsia"/>
          <w:color w:val="000000"/>
          <w:spacing w:val="8"/>
          <w:kern w:val="0"/>
          <w:sz w:val="32"/>
          <w:szCs w:val="32"/>
        </w:rPr>
        <w:t>取一定措施。</w:t>
      </w:r>
      <w:r w:rsidRPr="00653260">
        <w:rPr>
          <w:rFonts w:ascii="宋体"/>
          <w:color w:val="000000"/>
          <w:spacing w:val="8"/>
          <w:kern w:val="0"/>
          <w:sz w:val="32"/>
          <w:szCs w:val="32"/>
        </w:rPr>
        <w:t>Pw</w:t>
      </w:r>
      <w:r w:rsidRPr="00653260">
        <w:rPr>
          <w:rFonts w:ascii="宋体" w:hint="eastAsia"/>
          <w:color w:val="000000"/>
          <w:spacing w:val="8"/>
          <w:kern w:val="0"/>
          <w:sz w:val="32"/>
          <w:szCs w:val="32"/>
        </w:rPr>
        <w:t>是指该项标准</w:t>
      </w:r>
      <w:r w:rsidRPr="00653260">
        <w:rPr>
          <w:rFonts w:ascii="宋体" w:hint="eastAsia"/>
          <w:color w:val="000000"/>
          <w:kern w:val="0"/>
          <w:sz w:val="32"/>
          <w:szCs w:val="32"/>
        </w:rPr>
        <w:t>项达到了基本要求，但在某个环节或者条件支撑方面存在弱点，这些弱点会对学生（或者部分学</w:t>
      </w:r>
      <w:r w:rsidRPr="00653260">
        <w:rPr>
          <w:rFonts w:ascii="宋体" w:hint="eastAsia"/>
          <w:color w:val="000000"/>
          <w:spacing w:val="4"/>
          <w:kern w:val="0"/>
          <w:sz w:val="32"/>
          <w:szCs w:val="32"/>
        </w:rPr>
        <w:t>生）达到预期有负面影响。</w:t>
      </w:r>
      <w:r w:rsidRPr="00653260">
        <w:rPr>
          <w:rFonts w:ascii="宋体"/>
          <w:color w:val="000000"/>
          <w:spacing w:val="4"/>
          <w:kern w:val="0"/>
          <w:sz w:val="32"/>
          <w:szCs w:val="32"/>
        </w:rPr>
        <w:t>F</w:t>
      </w:r>
      <w:r w:rsidRPr="00653260">
        <w:rPr>
          <w:rFonts w:ascii="宋体" w:hint="eastAsia"/>
          <w:color w:val="000000"/>
          <w:spacing w:val="4"/>
          <w:kern w:val="0"/>
          <w:sz w:val="32"/>
          <w:szCs w:val="32"/>
        </w:rPr>
        <w:t>是</w:t>
      </w:r>
      <w:r w:rsidRPr="00653260">
        <w:rPr>
          <w:rFonts w:ascii="宋体" w:hint="eastAsia"/>
          <w:color w:val="000000"/>
          <w:spacing w:val="3"/>
          <w:kern w:val="0"/>
          <w:sz w:val="32"/>
          <w:szCs w:val="32"/>
        </w:rPr>
        <w:t>指被认证方无法提供可信的材料证明该项标准项的要求是能够达</w:t>
      </w:r>
      <w:r w:rsidRPr="00653260">
        <w:rPr>
          <w:rFonts w:ascii="宋体" w:hint="eastAsia"/>
          <w:color w:val="000000"/>
          <w:kern w:val="0"/>
          <w:sz w:val="32"/>
          <w:szCs w:val="32"/>
        </w:rPr>
        <w:t>成的。</w:t>
      </w:r>
    </w:p>
    <w:p w:rsidR="00E62754" w:rsidRPr="00653260" w:rsidRDefault="009647B7" w:rsidP="00653260">
      <w:pPr>
        <w:autoSpaceDE w:val="0"/>
        <w:autoSpaceDN w:val="0"/>
        <w:adjustRightInd w:val="0"/>
        <w:snapToGrid w:val="0"/>
        <w:spacing w:line="560" w:lineRule="exact"/>
        <w:rPr>
          <w:rFonts w:ascii="宋体"/>
          <w:color w:val="000000"/>
          <w:kern w:val="0"/>
          <w:sz w:val="32"/>
          <w:szCs w:val="32"/>
        </w:rPr>
      </w:pPr>
      <w:r w:rsidRPr="00653260">
        <w:rPr>
          <w:rFonts w:ascii="宋体" w:hint="eastAsia"/>
          <w:sz w:val="32"/>
          <w:szCs w:val="32"/>
        </w:rPr>
        <w:t>·</w:t>
      </w:r>
      <w:r w:rsidRPr="00653260">
        <w:rPr>
          <w:rFonts w:ascii="宋体"/>
          <w:color w:val="000000"/>
          <w:spacing w:val="3"/>
          <w:kern w:val="0"/>
          <w:sz w:val="32"/>
          <w:szCs w:val="32"/>
        </w:rPr>
        <w:t xml:space="preserve"> </w:t>
      </w:r>
      <w:r w:rsidR="00882E99">
        <w:rPr>
          <w:rFonts w:ascii="宋体" w:hint="eastAsia"/>
          <w:color w:val="000000"/>
          <w:spacing w:val="3"/>
          <w:kern w:val="0"/>
          <w:sz w:val="32"/>
          <w:szCs w:val="32"/>
        </w:rPr>
        <w:t xml:space="preserve"> </w:t>
      </w:r>
      <w:r w:rsidRPr="00653260">
        <w:rPr>
          <w:rFonts w:ascii="宋体" w:hint="eastAsia"/>
          <w:color w:val="000000"/>
          <w:spacing w:val="3"/>
          <w:kern w:val="0"/>
          <w:sz w:val="32"/>
          <w:szCs w:val="32"/>
        </w:rPr>
        <w:t>对于标准中一项或者多项的结论只应该按照上面的描述理解。</w:t>
      </w:r>
      <w:r w:rsidRPr="00653260">
        <w:rPr>
          <w:rFonts w:ascii="宋体" w:hint="eastAsia"/>
          <w:color w:val="000000"/>
          <w:spacing w:val="7"/>
          <w:kern w:val="0"/>
          <w:sz w:val="32"/>
          <w:szCs w:val="32"/>
        </w:rPr>
        <w:t>其中只要有一项判定为</w:t>
      </w:r>
      <w:r w:rsidRPr="00653260">
        <w:rPr>
          <w:rFonts w:ascii="宋体"/>
          <w:color w:val="000000"/>
          <w:spacing w:val="7"/>
          <w:kern w:val="0"/>
          <w:sz w:val="32"/>
          <w:szCs w:val="32"/>
        </w:rPr>
        <w:t>F</w:t>
      </w:r>
      <w:r w:rsidRPr="00653260">
        <w:rPr>
          <w:rFonts w:ascii="宋体" w:hint="eastAsia"/>
          <w:color w:val="000000"/>
          <w:spacing w:val="7"/>
          <w:kern w:val="0"/>
          <w:sz w:val="32"/>
          <w:szCs w:val="32"/>
        </w:rPr>
        <w:t>，</w:t>
      </w:r>
      <w:r w:rsidRPr="00653260">
        <w:rPr>
          <w:rFonts w:ascii="宋体" w:hint="eastAsia"/>
          <w:color w:val="000000"/>
          <w:spacing w:val="7"/>
          <w:kern w:val="0"/>
          <w:sz w:val="32"/>
          <w:szCs w:val="32"/>
        </w:rPr>
        <w:t>则认证</w:t>
      </w:r>
      <w:r w:rsidRPr="00653260">
        <w:rPr>
          <w:rFonts w:ascii="宋体" w:hint="eastAsia"/>
          <w:color w:val="000000"/>
          <w:spacing w:val="3"/>
          <w:kern w:val="0"/>
          <w:sz w:val="32"/>
          <w:szCs w:val="32"/>
        </w:rPr>
        <w:t>结果为不合格。除此之外，其它单项结论没有数量累加意义。</w:t>
      </w:r>
      <w:r w:rsidRPr="00653260">
        <w:rPr>
          <w:rFonts w:ascii="宋体" w:hint="eastAsia"/>
          <w:color w:val="000000"/>
          <w:spacing w:val="11"/>
          <w:kern w:val="0"/>
          <w:sz w:val="32"/>
          <w:szCs w:val="32"/>
        </w:rPr>
        <w:t>不应以</w:t>
      </w:r>
      <w:r w:rsidRPr="00653260">
        <w:rPr>
          <w:rFonts w:ascii="宋体"/>
          <w:color w:val="000000"/>
          <w:spacing w:val="11"/>
          <w:kern w:val="0"/>
          <w:sz w:val="32"/>
          <w:szCs w:val="32"/>
        </w:rPr>
        <w:t>Pw</w:t>
      </w:r>
      <w:r w:rsidRPr="00653260">
        <w:rPr>
          <w:rFonts w:ascii="宋体" w:hint="eastAsia"/>
          <w:color w:val="000000"/>
          <w:spacing w:val="11"/>
          <w:kern w:val="0"/>
          <w:sz w:val="32"/>
          <w:szCs w:val="32"/>
        </w:rPr>
        <w:t>与</w:t>
      </w:r>
      <w:r w:rsidRPr="00653260">
        <w:rPr>
          <w:rFonts w:ascii="宋体"/>
          <w:color w:val="000000"/>
          <w:spacing w:val="11"/>
          <w:kern w:val="0"/>
          <w:sz w:val="32"/>
          <w:szCs w:val="32"/>
        </w:rPr>
        <w:t>Pc</w:t>
      </w:r>
      <w:r w:rsidRPr="00653260">
        <w:rPr>
          <w:rFonts w:ascii="宋体" w:hint="eastAsia"/>
          <w:color w:val="000000"/>
          <w:spacing w:val="11"/>
          <w:kern w:val="0"/>
          <w:sz w:val="32"/>
          <w:szCs w:val="32"/>
        </w:rPr>
        <w:t>的数量作为对被</w:t>
      </w:r>
      <w:r w:rsidRPr="00653260">
        <w:rPr>
          <w:rFonts w:ascii="宋体" w:hint="eastAsia"/>
          <w:color w:val="000000"/>
          <w:spacing w:val="3"/>
          <w:kern w:val="0"/>
          <w:sz w:val="32"/>
          <w:szCs w:val="32"/>
        </w:rPr>
        <w:t>认证专业进行“水平”判定的依据。只有认证报告中对于相应项</w:t>
      </w:r>
      <w:r w:rsidRPr="00653260">
        <w:rPr>
          <w:rFonts w:ascii="宋体" w:hint="eastAsia"/>
          <w:color w:val="000000"/>
          <w:kern w:val="0"/>
          <w:sz w:val="32"/>
          <w:szCs w:val="32"/>
        </w:rPr>
        <w:t>的说明才有意义。</w:t>
      </w:r>
    </w:p>
    <w:p w:rsidR="00E62754" w:rsidRPr="00653260" w:rsidRDefault="009647B7" w:rsidP="00653260">
      <w:pPr>
        <w:autoSpaceDE w:val="0"/>
        <w:autoSpaceDN w:val="0"/>
        <w:adjustRightInd w:val="0"/>
        <w:snapToGrid w:val="0"/>
        <w:spacing w:line="560" w:lineRule="exact"/>
        <w:rPr>
          <w:rFonts w:ascii="宋体" w:hAnsi="宋体"/>
          <w:sz w:val="32"/>
          <w:szCs w:val="32"/>
        </w:rPr>
      </w:pPr>
      <w:r w:rsidRPr="00653260">
        <w:rPr>
          <w:rFonts w:ascii="宋体" w:hint="eastAsia"/>
          <w:color w:val="000000"/>
          <w:spacing w:val="3"/>
          <w:kern w:val="0"/>
          <w:sz w:val="32"/>
          <w:szCs w:val="32"/>
        </w:rPr>
        <w:t>·</w:t>
      </w:r>
      <w:r w:rsidRPr="00653260">
        <w:rPr>
          <w:rFonts w:ascii="宋体"/>
          <w:color w:val="000000"/>
          <w:spacing w:val="3"/>
          <w:kern w:val="0"/>
          <w:sz w:val="32"/>
          <w:szCs w:val="32"/>
        </w:rPr>
        <w:t xml:space="preserve"> </w:t>
      </w:r>
      <w:r w:rsidR="00882E99">
        <w:rPr>
          <w:rFonts w:ascii="宋体" w:hint="eastAsia"/>
          <w:color w:val="000000"/>
          <w:spacing w:val="3"/>
          <w:kern w:val="0"/>
          <w:sz w:val="32"/>
          <w:szCs w:val="32"/>
        </w:rPr>
        <w:t xml:space="preserve"> </w:t>
      </w:r>
      <w:r w:rsidRPr="00653260">
        <w:rPr>
          <w:rFonts w:ascii="宋体" w:hint="eastAsia"/>
          <w:color w:val="000000"/>
          <w:spacing w:val="3"/>
          <w:kern w:val="0"/>
          <w:sz w:val="32"/>
          <w:szCs w:val="32"/>
        </w:rPr>
        <w:t>每个标准项的结论应该被理解为独立的，即某一个方面是否有</w:t>
      </w:r>
      <w:r w:rsidRPr="00653260">
        <w:rPr>
          <w:rFonts w:ascii="宋体" w:hAnsi="宋体" w:hint="eastAsia"/>
          <w:sz w:val="32"/>
          <w:szCs w:val="32"/>
        </w:rPr>
        <w:t>很突出的表现与另一个方面是否合格不应该综合在一起考虑。</w:t>
      </w:r>
    </w:p>
    <w:p w:rsidR="00E62754" w:rsidRPr="00653260" w:rsidRDefault="009647B7" w:rsidP="00653260">
      <w:pPr>
        <w:autoSpaceDE w:val="0"/>
        <w:autoSpaceDN w:val="0"/>
        <w:adjustRightInd w:val="0"/>
        <w:snapToGrid w:val="0"/>
        <w:spacing w:line="560" w:lineRule="exact"/>
        <w:rPr>
          <w:rFonts w:ascii="宋体" w:hAnsi="宋体"/>
          <w:sz w:val="32"/>
          <w:szCs w:val="32"/>
        </w:rPr>
      </w:pPr>
      <w:r w:rsidRPr="00653260">
        <w:rPr>
          <w:rFonts w:ascii="宋体" w:hAnsi="宋体" w:hint="eastAsia"/>
          <w:sz w:val="32"/>
          <w:szCs w:val="32"/>
        </w:rPr>
        <w:t>·</w:t>
      </w:r>
      <w:r w:rsidRPr="00653260">
        <w:rPr>
          <w:rFonts w:ascii="宋体" w:hAnsi="宋体" w:hint="eastAsia"/>
          <w:sz w:val="32"/>
          <w:szCs w:val="32"/>
        </w:rPr>
        <w:t xml:space="preserve">  </w:t>
      </w:r>
      <w:r w:rsidRPr="00653260">
        <w:rPr>
          <w:rFonts w:ascii="宋体" w:hAnsi="宋体" w:hint="eastAsia"/>
          <w:sz w:val="32"/>
          <w:szCs w:val="32"/>
        </w:rPr>
        <w:t>专业自评应针对逐条标准进行判断，不应该受到与标准没有直接关系的因素影响，也不应该与同一学校其它被认证专业在学科意义下进行比较。</w:t>
      </w:r>
    </w:p>
    <w:p w:rsidR="00E62754" w:rsidRPr="00653260" w:rsidRDefault="009647B7" w:rsidP="00653260">
      <w:pPr>
        <w:autoSpaceDE w:val="0"/>
        <w:autoSpaceDN w:val="0"/>
        <w:adjustRightInd w:val="0"/>
        <w:snapToGrid w:val="0"/>
        <w:spacing w:line="560" w:lineRule="exact"/>
        <w:rPr>
          <w:rFonts w:ascii="宋体" w:hAnsi="宋体"/>
          <w:sz w:val="32"/>
          <w:szCs w:val="32"/>
        </w:rPr>
      </w:pPr>
      <w:r w:rsidRPr="00653260">
        <w:rPr>
          <w:rFonts w:ascii="宋体" w:hAnsi="宋体" w:hint="eastAsia"/>
          <w:sz w:val="32"/>
          <w:szCs w:val="32"/>
        </w:rPr>
        <w:t>·</w:t>
      </w:r>
      <w:r w:rsidRPr="00653260">
        <w:rPr>
          <w:rFonts w:ascii="宋体" w:hAnsi="宋体" w:hint="eastAsia"/>
          <w:sz w:val="32"/>
          <w:szCs w:val="32"/>
        </w:rPr>
        <w:t xml:space="preserve">  </w:t>
      </w:r>
      <w:r w:rsidRPr="00653260">
        <w:rPr>
          <w:rFonts w:ascii="宋体" w:hAnsi="宋体" w:hint="eastAsia"/>
          <w:sz w:val="32"/>
          <w:szCs w:val="32"/>
        </w:rPr>
        <w:t>在自评中发现的问题可能涉及标准不止一项。在不同项中涉及不同的方面，则该问题应在相关项中均得到表现。例如：</w:t>
      </w:r>
      <w:proofErr w:type="gramStart"/>
      <w:r w:rsidRPr="00653260">
        <w:rPr>
          <w:rFonts w:ascii="宋体" w:hAnsi="宋体" w:hint="eastAsia"/>
          <w:sz w:val="32"/>
          <w:szCs w:val="32"/>
        </w:rPr>
        <w:t>某核心</w:t>
      </w:r>
      <w:proofErr w:type="gramEnd"/>
      <w:r w:rsidRPr="00653260">
        <w:rPr>
          <w:rFonts w:ascii="宋体" w:hAnsi="宋体" w:hint="eastAsia"/>
          <w:sz w:val="32"/>
          <w:szCs w:val="32"/>
        </w:rPr>
        <w:t>课程考试不能反映课程目标要求，也没有采取措施加以改进，则在“学生”项中对于学生学习情况跟踪以及“持续改进”项中</w:t>
      </w:r>
      <w:r w:rsidRPr="00653260">
        <w:rPr>
          <w:rFonts w:ascii="宋体" w:hAnsi="宋体" w:hint="eastAsia"/>
          <w:sz w:val="32"/>
          <w:szCs w:val="32"/>
        </w:rPr>
        <w:lastRenderedPageBreak/>
        <w:t>要求建立有效的质量保障机制两</w:t>
      </w:r>
    </w:p>
    <w:p w:rsidR="00E62754" w:rsidRPr="00653260" w:rsidRDefault="009647B7" w:rsidP="00653260">
      <w:pPr>
        <w:autoSpaceDE w:val="0"/>
        <w:autoSpaceDN w:val="0"/>
        <w:adjustRightInd w:val="0"/>
        <w:snapToGrid w:val="0"/>
        <w:spacing w:line="560" w:lineRule="exact"/>
        <w:ind w:firstLine="420"/>
        <w:rPr>
          <w:rFonts w:ascii="宋体" w:hAnsi="宋体"/>
          <w:sz w:val="32"/>
          <w:szCs w:val="32"/>
        </w:rPr>
      </w:pPr>
      <w:r w:rsidRPr="00653260">
        <w:rPr>
          <w:rFonts w:ascii="宋体" w:hAnsi="宋体" w:hint="eastAsia"/>
          <w:sz w:val="32"/>
          <w:szCs w:val="32"/>
        </w:rPr>
        <w:t xml:space="preserve">  </w:t>
      </w:r>
      <w:r w:rsidRPr="00653260">
        <w:rPr>
          <w:rFonts w:ascii="宋体" w:hAnsi="宋体" w:hint="eastAsia"/>
          <w:sz w:val="32"/>
          <w:szCs w:val="32"/>
        </w:rPr>
        <w:t>方面均有问题，则在两个项下均应体现。不应该理解为在一项</w:t>
      </w:r>
      <w:proofErr w:type="gramStart"/>
      <w:r w:rsidRPr="00653260">
        <w:rPr>
          <w:rFonts w:ascii="宋体" w:hAnsi="宋体" w:hint="eastAsia"/>
          <w:sz w:val="32"/>
          <w:szCs w:val="32"/>
        </w:rPr>
        <w:t>下涉及</w:t>
      </w:r>
      <w:proofErr w:type="gramEnd"/>
      <w:r w:rsidRPr="00653260">
        <w:rPr>
          <w:rFonts w:ascii="宋体" w:hAnsi="宋体" w:hint="eastAsia"/>
          <w:sz w:val="32"/>
          <w:szCs w:val="32"/>
        </w:rPr>
        <w:t>的问题在另一项下再提出就重复了。因为</w:t>
      </w:r>
      <w:r w:rsidRPr="00653260">
        <w:rPr>
          <w:rFonts w:ascii="宋体" w:hAnsi="宋体" w:hint="eastAsia"/>
          <w:sz w:val="32"/>
          <w:szCs w:val="32"/>
        </w:rPr>
        <w:t>Pw</w:t>
      </w:r>
      <w:r w:rsidRPr="00653260">
        <w:rPr>
          <w:rFonts w:ascii="宋体" w:hAnsi="宋体" w:hint="eastAsia"/>
          <w:sz w:val="32"/>
          <w:szCs w:val="32"/>
        </w:rPr>
        <w:t>、</w:t>
      </w:r>
      <w:r w:rsidRPr="00653260">
        <w:rPr>
          <w:rFonts w:ascii="宋体" w:hAnsi="宋体" w:hint="eastAsia"/>
          <w:sz w:val="32"/>
          <w:szCs w:val="32"/>
        </w:rPr>
        <w:t>Pc</w:t>
      </w:r>
      <w:r w:rsidRPr="00653260">
        <w:rPr>
          <w:rFonts w:ascii="宋体" w:hAnsi="宋体" w:hint="eastAsia"/>
          <w:sz w:val="32"/>
          <w:szCs w:val="32"/>
        </w:rPr>
        <w:t>等没有累加意义，应该在不同项下具体指出问题所在。</w:t>
      </w:r>
    </w:p>
    <w:p w:rsidR="00E62754" w:rsidRPr="00653260" w:rsidRDefault="009647B7" w:rsidP="00653260">
      <w:pPr>
        <w:autoSpaceDE w:val="0"/>
        <w:autoSpaceDN w:val="0"/>
        <w:adjustRightInd w:val="0"/>
        <w:snapToGrid w:val="0"/>
        <w:spacing w:line="560" w:lineRule="exact"/>
        <w:rPr>
          <w:rFonts w:ascii="宋体" w:hAnsi="宋体"/>
          <w:sz w:val="32"/>
          <w:szCs w:val="32"/>
        </w:rPr>
      </w:pPr>
      <w:r w:rsidRPr="00653260">
        <w:rPr>
          <w:rFonts w:ascii="宋体" w:hAnsi="宋体" w:hint="eastAsia"/>
          <w:b/>
          <w:bCs/>
          <w:sz w:val="32"/>
          <w:szCs w:val="32"/>
        </w:rPr>
        <w:t>一致性原则：</w:t>
      </w:r>
      <w:r w:rsidRPr="00653260">
        <w:rPr>
          <w:rFonts w:ascii="宋体" w:hAnsi="宋体" w:hint="eastAsia"/>
          <w:sz w:val="32"/>
          <w:szCs w:val="32"/>
        </w:rPr>
        <w:t>自评报告提供的材料、认证过程中发现的问题与认证结论必须一致</w:t>
      </w:r>
    </w:p>
    <w:p w:rsidR="00E62754" w:rsidRPr="00653260" w:rsidRDefault="009647B7" w:rsidP="00653260">
      <w:pPr>
        <w:autoSpaceDE w:val="0"/>
        <w:autoSpaceDN w:val="0"/>
        <w:adjustRightInd w:val="0"/>
        <w:snapToGrid w:val="0"/>
        <w:spacing w:line="560" w:lineRule="exact"/>
        <w:ind w:firstLine="420"/>
        <w:rPr>
          <w:rFonts w:ascii="宋体" w:hAnsi="宋体"/>
          <w:sz w:val="32"/>
          <w:szCs w:val="32"/>
        </w:rPr>
      </w:pPr>
      <w:r w:rsidRPr="00653260">
        <w:rPr>
          <w:rFonts w:ascii="宋体" w:hAnsi="宋体" w:hint="eastAsia"/>
          <w:sz w:val="32"/>
          <w:szCs w:val="32"/>
        </w:rPr>
        <w:t>·</w:t>
      </w:r>
      <w:r w:rsidRPr="00653260">
        <w:rPr>
          <w:rFonts w:ascii="宋体" w:hAnsi="宋体" w:hint="eastAsia"/>
          <w:sz w:val="32"/>
          <w:szCs w:val="32"/>
        </w:rPr>
        <w:t xml:space="preserve">  </w:t>
      </w:r>
      <w:r w:rsidRPr="00653260">
        <w:rPr>
          <w:rFonts w:ascii="宋体" w:hAnsi="宋体" w:hint="eastAsia"/>
          <w:sz w:val="32"/>
          <w:szCs w:val="32"/>
        </w:rPr>
        <w:t>所谓“一致”，是基于认证</w:t>
      </w:r>
      <w:r w:rsidRPr="00653260">
        <w:rPr>
          <w:rFonts w:ascii="宋体" w:hAnsi="宋体" w:hint="eastAsia"/>
          <w:sz w:val="32"/>
          <w:szCs w:val="32"/>
        </w:rPr>
        <w:t>标准的“一致”。</w:t>
      </w:r>
    </w:p>
    <w:p w:rsidR="00E62754" w:rsidRPr="00653260" w:rsidRDefault="009647B7" w:rsidP="00653260">
      <w:pPr>
        <w:autoSpaceDE w:val="0"/>
        <w:autoSpaceDN w:val="0"/>
        <w:adjustRightInd w:val="0"/>
        <w:snapToGrid w:val="0"/>
        <w:spacing w:line="560" w:lineRule="exact"/>
        <w:ind w:firstLine="420"/>
        <w:rPr>
          <w:rFonts w:ascii="宋体" w:hAnsi="宋体"/>
          <w:sz w:val="32"/>
          <w:szCs w:val="32"/>
        </w:rPr>
      </w:pPr>
      <w:r w:rsidRPr="00653260">
        <w:rPr>
          <w:rFonts w:ascii="宋体" w:hAnsi="宋体" w:hint="eastAsia"/>
          <w:sz w:val="32"/>
          <w:szCs w:val="32"/>
        </w:rPr>
        <w:t>·</w:t>
      </w:r>
      <w:r w:rsidRPr="00653260">
        <w:rPr>
          <w:rFonts w:ascii="宋体" w:hAnsi="宋体" w:hint="eastAsia"/>
          <w:sz w:val="32"/>
          <w:szCs w:val="32"/>
        </w:rPr>
        <w:t xml:space="preserve">  </w:t>
      </w:r>
      <w:r w:rsidRPr="00653260">
        <w:rPr>
          <w:rFonts w:ascii="宋体" w:hAnsi="宋体" w:hint="eastAsia"/>
          <w:sz w:val="32"/>
          <w:szCs w:val="32"/>
        </w:rPr>
        <w:t>一致性的基础是材料的具体，自评报告不应该从宏观上进行表述，不应该仅罗列“标志性成果”；专家的判断基于具体的原始材料，而不是宏观的定性描述。</w:t>
      </w:r>
      <w:r w:rsidRPr="00653260">
        <w:rPr>
          <w:rFonts w:ascii="宋体" w:hAnsi="宋体" w:hint="eastAsia"/>
          <w:sz w:val="32"/>
          <w:szCs w:val="32"/>
        </w:rPr>
        <w:t xml:space="preserve">  </w:t>
      </w:r>
    </w:p>
    <w:p w:rsidR="00E62754" w:rsidRPr="00653260" w:rsidRDefault="009647B7" w:rsidP="00882E99">
      <w:pPr>
        <w:autoSpaceDE w:val="0"/>
        <w:autoSpaceDN w:val="0"/>
        <w:adjustRightInd w:val="0"/>
        <w:snapToGrid w:val="0"/>
        <w:spacing w:line="560" w:lineRule="exact"/>
        <w:jc w:val="center"/>
        <w:rPr>
          <w:rFonts w:ascii="宋体" w:hAnsi="宋体"/>
          <w:b/>
          <w:bCs/>
          <w:sz w:val="32"/>
          <w:szCs w:val="32"/>
        </w:rPr>
      </w:pPr>
      <w:r w:rsidRPr="00653260">
        <w:rPr>
          <w:rFonts w:ascii="宋体" w:hAnsi="宋体" w:hint="eastAsia"/>
          <w:b/>
          <w:bCs/>
          <w:sz w:val="32"/>
          <w:szCs w:val="32"/>
        </w:rPr>
        <w:t>第</w:t>
      </w:r>
      <w:r w:rsidRPr="00653260">
        <w:rPr>
          <w:rFonts w:ascii="宋体" w:hAnsi="宋体" w:hint="eastAsia"/>
          <w:b/>
          <w:bCs/>
          <w:sz w:val="32"/>
          <w:szCs w:val="32"/>
        </w:rPr>
        <w:t>2</w:t>
      </w:r>
      <w:r w:rsidRPr="00653260">
        <w:rPr>
          <w:rFonts w:ascii="宋体" w:hAnsi="宋体" w:hint="eastAsia"/>
          <w:b/>
          <w:bCs/>
          <w:sz w:val="32"/>
          <w:szCs w:val="32"/>
        </w:rPr>
        <w:t>部分标准项的运用</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w:t>
      </w:r>
      <w:r w:rsidRPr="00653260">
        <w:rPr>
          <w:rFonts w:ascii="宋体" w:hAnsi="宋体" w:hint="eastAsia"/>
          <w:b/>
          <w:bCs/>
          <w:sz w:val="32"/>
          <w:szCs w:val="32"/>
        </w:rPr>
        <w:t>．学生</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w:t>
      </w:r>
      <w:r w:rsidRPr="00653260">
        <w:rPr>
          <w:rFonts w:ascii="宋体" w:hAnsi="宋体" w:hint="eastAsia"/>
          <w:b/>
          <w:bCs/>
          <w:sz w:val="32"/>
          <w:szCs w:val="32"/>
        </w:rPr>
        <w:t>具有吸引优秀生源的制度和措施。</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判定合格的依据：对本专业生源情况有足够的了解，并对其变化有认识，在此基础上形成明确的办法，形成相对稳定的工作队伍。</w:t>
      </w:r>
    </w:p>
    <w:p w:rsidR="00E62754" w:rsidRPr="00653260" w:rsidRDefault="009647B7" w:rsidP="00653260">
      <w:pPr>
        <w:autoSpaceDE w:val="0"/>
        <w:autoSpaceDN w:val="0"/>
        <w:adjustRightInd w:val="0"/>
        <w:snapToGrid w:val="0"/>
        <w:spacing w:line="560" w:lineRule="exact"/>
        <w:ind w:firstLine="420"/>
        <w:rPr>
          <w:rFonts w:ascii="宋体" w:hAnsi="宋体"/>
          <w:sz w:val="32"/>
          <w:szCs w:val="32"/>
        </w:rPr>
      </w:pPr>
      <w:r w:rsidRPr="00653260">
        <w:rPr>
          <w:rFonts w:ascii="宋体" w:hAnsi="宋体" w:hint="eastAsia"/>
          <w:sz w:val="32"/>
          <w:szCs w:val="32"/>
        </w:rPr>
        <w:t>自评过程中可能存在的误区：仅通过专业提供的近年的招生分数线作为生源良好的依据。对于具体制度、措施及其效果表述不够。</w:t>
      </w:r>
    </w:p>
    <w:p w:rsidR="00E62754" w:rsidRPr="00653260" w:rsidRDefault="009647B7" w:rsidP="00882E99">
      <w:pPr>
        <w:autoSpaceDE w:val="0"/>
        <w:autoSpaceDN w:val="0"/>
        <w:adjustRightInd w:val="0"/>
        <w:snapToGrid w:val="0"/>
        <w:spacing w:line="560" w:lineRule="exact"/>
        <w:ind w:firstLineChars="200" w:firstLine="643"/>
        <w:rPr>
          <w:rFonts w:ascii="宋体" w:hAnsi="宋体"/>
          <w:sz w:val="32"/>
          <w:szCs w:val="32"/>
        </w:rPr>
      </w:pPr>
      <w:r w:rsidRPr="00653260">
        <w:rPr>
          <w:rFonts w:ascii="宋体" w:hAnsi="宋体" w:hint="eastAsia"/>
          <w:b/>
          <w:bCs/>
          <w:sz w:val="32"/>
          <w:szCs w:val="32"/>
        </w:rPr>
        <w:t>(2)</w:t>
      </w:r>
      <w:r w:rsidRPr="00653260">
        <w:rPr>
          <w:rFonts w:ascii="宋体" w:hAnsi="宋体" w:hint="eastAsia"/>
          <w:b/>
          <w:bCs/>
          <w:sz w:val="32"/>
          <w:szCs w:val="32"/>
        </w:rPr>
        <w:t>具有完善的学生学习指导、职业规划、就</w:t>
      </w:r>
      <w:r w:rsidRPr="00653260">
        <w:rPr>
          <w:rFonts w:ascii="宋体" w:hAnsi="宋体" w:hint="eastAsia"/>
          <w:b/>
          <w:bCs/>
          <w:sz w:val="32"/>
          <w:szCs w:val="32"/>
        </w:rPr>
        <w:t>业指导、心理辅导等方面的措施并能够很好地执行落实。</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判定合格的依据：从学校到院系有专门的机构与人员负责对学生进行相应的指导，包括面上的工作和应对特定问题两个层面，</w:t>
      </w:r>
      <w:r w:rsidRPr="00653260">
        <w:rPr>
          <w:rFonts w:ascii="宋体" w:hAnsi="宋体" w:hint="eastAsia"/>
          <w:sz w:val="32"/>
          <w:szCs w:val="32"/>
        </w:rPr>
        <w:lastRenderedPageBreak/>
        <w:t>其工作职责与方式为学生广泛了解，并有足够的实例表明整个机制运转正常有效。</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自评过程中可能存在的误区：对学校有关部门（如就业指导、心里咨询等）与学生工作系统以外的学生指导机制工作情况与成效，特别是学习指导方面的材料不足。</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(3)</w:t>
      </w:r>
      <w:r w:rsidRPr="00653260">
        <w:rPr>
          <w:rFonts w:ascii="宋体" w:hAnsi="宋体" w:hint="eastAsia"/>
          <w:b/>
          <w:bCs/>
          <w:sz w:val="32"/>
          <w:szCs w:val="32"/>
        </w:rPr>
        <w:t>对学生在整个学习过程中的表现进行跟踪与评估，并通过形成性评价保证学生毕业时达到毕业要求。</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判定合格的依据：确实有针对毕业要求的全过程学习状况评估与评价措施。跟踪记录信息能够支持对学生是否达成目标进行评价，并能用于对可能达不到毕业要求的同学发出预警。</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相对而言认证标准中这项内容比较容易被忽视重，专业往往认为每个同学有考试成绩记录就达到要求了，但分数与毕业要求的相关性以及综合分析相对薄弱。实践环节、非专业技术性教学环节中学生表现的跟踪与评估是否达到要求往往没有得到充分重视。</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(4)</w:t>
      </w:r>
      <w:r w:rsidRPr="00653260">
        <w:rPr>
          <w:rFonts w:ascii="宋体" w:hAnsi="宋体" w:hint="eastAsia"/>
          <w:b/>
          <w:bCs/>
          <w:sz w:val="32"/>
          <w:szCs w:val="32"/>
        </w:rPr>
        <w:t>有明确的规定和相应认定过程，认可转专业、转学学生的原有学分。</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判定合格的依据：有明确的学分认定</w:t>
      </w:r>
      <w:r w:rsidRPr="00653260">
        <w:rPr>
          <w:rFonts w:ascii="宋体" w:hAnsi="宋体" w:hint="eastAsia"/>
          <w:sz w:val="32"/>
          <w:szCs w:val="32"/>
        </w:rPr>
        <w:t>规定，规定应有规范的认定过程，且认定方式能保证相关学生能够拥有的学分足以反映其在相关方面达到了毕业要求达成的需要。并有工作文件可以证明该规定得到严格执行。</w:t>
      </w:r>
    </w:p>
    <w:p w:rsidR="00E62754" w:rsidRPr="00653260" w:rsidRDefault="009647B7" w:rsidP="00653260">
      <w:pPr>
        <w:autoSpaceDE w:val="0"/>
        <w:autoSpaceDN w:val="0"/>
        <w:adjustRightInd w:val="0"/>
        <w:snapToGrid w:val="0"/>
        <w:spacing w:line="560" w:lineRule="exact"/>
        <w:ind w:firstLine="420"/>
        <w:rPr>
          <w:rFonts w:ascii="宋体" w:hAnsi="宋体"/>
          <w:sz w:val="32"/>
          <w:szCs w:val="32"/>
        </w:rPr>
      </w:pPr>
      <w:r w:rsidRPr="00653260">
        <w:rPr>
          <w:rFonts w:ascii="宋体" w:hAnsi="宋体" w:hint="eastAsia"/>
          <w:sz w:val="32"/>
          <w:szCs w:val="32"/>
        </w:rPr>
        <w:t xml:space="preserve"> </w:t>
      </w:r>
      <w:r w:rsidRPr="00653260">
        <w:rPr>
          <w:rFonts w:ascii="宋体" w:hAnsi="宋体" w:hint="eastAsia"/>
          <w:sz w:val="32"/>
          <w:szCs w:val="32"/>
        </w:rPr>
        <w:t>自评过程中可能存在的误区：形式上有关规定比较完善，但对于转专业学生以往学习经历和学分是否满足本专业毕业要求的</w:t>
      </w:r>
      <w:r w:rsidRPr="00653260">
        <w:rPr>
          <w:rFonts w:ascii="宋体" w:hAnsi="宋体" w:hint="eastAsia"/>
          <w:sz w:val="32"/>
          <w:szCs w:val="32"/>
        </w:rPr>
        <w:lastRenderedPageBreak/>
        <w:t>规定，缺乏针对性学分认定措施。实际执行情况材料相对不足。</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2</w:t>
      </w:r>
      <w:r w:rsidRPr="00653260">
        <w:rPr>
          <w:rFonts w:ascii="宋体" w:hAnsi="宋体" w:hint="eastAsia"/>
          <w:b/>
          <w:bCs/>
          <w:sz w:val="32"/>
          <w:szCs w:val="32"/>
        </w:rPr>
        <w:t>．培养目标</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w:t>
      </w:r>
      <w:r w:rsidRPr="00653260">
        <w:rPr>
          <w:rFonts w:ascii="宋体" w:hAnsi="宋体" w:hint="eastAsia"/>
          <w:b/>
          <w:bCs/>
          <w:sz w:val="32"/>
          <w:szCs w:val="32"/>
        </w:rPr>
        <w:t>有公开的、符合学校定位的、适应社会经济发展需要的培养目标。</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专业对于与本专业相关的社会需求有足够深入的理解，并能够对未来发展有合理的预期。培养目标适当，符合学校的整体目标。通过各种渠道使得培养目标被相关各方知晓，特别是教职员工与学生对培养目标有足够的理解。</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自评过程中可能存在的误区：本认证标准七项指标尽管有关联，是可以独立评判的。不应对其内容超出标准的表述加以引申。不应理解</w:t>
      </w:r>
      <w:proofErr w:type="gramStart"/>
      <w:r w:rsidRPr="00653260">
        <w:rPr>
          <w:rFonts w:ascii="宋体" w:hAnsi="宋体" w:hint="eastAsia"/>
          <w:sz w:val="32"/>
          <w:szCs w:val="32"/>
        </w:rPr>
        <w:t>为如果</w:t>
      </w:r>
      <w:proofErr w:type="gramEnd"/>
      <w:r w:rsidRPr="00653260">
        <w:rPr>
          <w:rFonts w:ascii="宋体" w:hAnsi="宋体" w:hint="eastAsia"/>
          <w:sz w:val="32"/>
          <w:szCs w:val="32"/>
        </w:rPr>
        <w:t>发现培养目标一项有不足就是否定了全部教学工作。在自评时应该充分重视按标准对本项给出适当评价。</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另外，对标准中“公开的”一词理解不够，对培养目标是否真正为师生所认识和理解，并对</w:t>
      </w:r>
      <w:r w:rsidRPr="00653260">
        <w:rPr>
          <w:rFonts w:ascii="宋体" w:hAnsi="宋体" w:hint="eastAsia"/>
          <w:sz w:val="32"/>
          <w:szCs w:val="32"/>
        </w:rPr>
        <w:t>教学活动产生引导作用提供的材料不足。</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(2)</w:t>
      </w:r>
      <w:r w:rsidRPr="00653260">
        <w:rPr>
          <w:rFonts w:ascii="宋体" w:hAnsi="宋体" w:hint="eastAsia"/>
          <w:b/>
          <w:bCs/>
          <w:sz w:val="32"/>
          <w:szCs w:val="32"/>
        </w:rPr>
        <w:t>培养目标能反映学生毕业后</w:t>
      </w:r>
      <w:r w:rsidRPr="00653260">
        <w:rPr>
          <w:rFonts w:ascii="宋体" w:hAnsi="宋体" w:hint="eastAsia"/>
          <w:b/>
          <w:bCs/>
          <w:sz w:val="32"/>
          <w:szCs w:val="32"/>
        </w:rPr>
        <w:t>5</w:t>
      </w:r>
      <w:r w:rsidRPr="00653260">
        <w:rPr>
          <w:rFonts w:ascii="宋体" w:hAnsi="宋体" w:hint="eastAsia"/>
          <w:b/>
          <w:bCs/>
          <w:sz w:val="32"/>
          <w:szCs w:val="32"/>
        </w:rPr>
        <w:t>年左右在社会与专业领域预期能够取得的成就。</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培养目标能够比较清楚的描述学生最具有竞争优势的领域，以及毕业后经过一段时间的实践，在正常情况下应该能够承担的社会与专业责任。这一预期应该与毕业要求相匹配。即毕业要求达到能够为通过一段时间达到上述预期提供足够的基础。特别是培养目标应该是对所有合格毕业生的要求，而不是争取部分毕业生达到的过高期望。</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lastRenderedPageBreak/>
        <w:t>自评过程中可能存在的误区：对标准的要求理解过于宏观，往往习惯于口号式的表述。将培养目标</w:t>
      </w:r>
      <w:r w:rsidRPr="00653260">
        <w:rPr>
          <w:rFonts w:ascii="宋体" w:hAnsi="宋体" w:hint="eastAsia"/>
          <w:sz w:val="32"/>
          <w:szCs w:val="32"/>
        </w:rPr>
        <w:t>作为“争取达到”的期望，而不是引导教学工作的目标任务，并用少数优秀毕业生的情况作为目标达成的证明。</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“反映学生毕业后</w:t>
      </w:r>
      <w:r w:rsidRPr="00653260">
        <w:rPr>
          <w:rFonts w:ascii="宋体" w:hAnsi="宋体" w:hint="eastAsia"/>
          <w:sz w:val="32"/>
          <w:szCs w:val="32"/>
        </w:rPr>
        <w:t>5</w:t>
      </w:r>
      <w:r w:rsidRPr="00653260">
        <w:rPr>
          <w:rFonts w:ascii="宋体" w:hAnsi="宋体" w:hint="eastAsia"/>
          <w:sz w:val="32"/>
          <w:szCs w:val="32"/>
        </w:rPr>
        <w:t>年左右的…成就”是对培养目标本身内容的要求，并非除培养目标的正式表述以外，再用另一段话描述毕业后</w:t>
      </w:r>
      <w:r w:rsidRPr="00653260">
        <w:rPr>
          <w:rFonts w:ascii="宋体" w:hAnsi="宋体" w:hint="eastAsia"/>
          <w:sz w:val="32"/>
          <w:szCs w:val="32"/>
        </w:rPr>
        <w:t>5</w:t>
      </w:r>
      <w:r w:rsidRPr="00653260">
        <w:rPr>
          <w:rFonts w:ascii="宋体" w:hAnsi="宋体" w:hint="eastAsia"/>
          <w:sz w:val="32"/>
          <w:szCs w:val="32"/>
        </w:rPr>
        <w:t>年左右达到的状况</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(3)</w:t>
      </w:r>
      <w:r w:rsidRPr="00653260">
        <w:rPr>
          <w:rFonts w:ascii="宋体" w:hAnsi="宋体" w:hint="eastAsia"/>
          <w:b/>
          <w:bCs/>
          <w:sz w:val="32"/>
          <w:szCs w:val="32"/>
        </w:rPr>
        <w:t>定期评价培养目标的合理性并根据评价结果对培养目标进行修订，评价与修订过程有行业或企业专家参与。</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判定合格的依据：专业能够对如何定期评价培养目标的合理性给出描述。有规范的培养目标修订制度，根据培养目标合理性评价结果对培养目标进行修订。历史记录能够证明培养目标的评价与</w:t>
      </w:r>
      <w:r w:rsidRPr="00653260">
        <w:rPr>
          <w:rFonts w:ascii="宋体" w:hAnsi="宋体" w:hint="eastAsia"/>
          <w:sz w:val="32"/>
          <w:szCs w:val="32"/>
        </w:rPr>
        <w:t>修订过程合理，并有行业与企业专家参与。自评过程中可能存在的误区：对于此项内容重视不够，往往满足于比较含糊的描述，缺乏对于培养目标合理性评价与目标修订实际执行过程的考查。本项要求首先是必须有培养目标合理性评价，然后才是是否有行业与企业专家参与的问题。自评时往往对于是否有评价合理性提供的材料不足，而只是提出外部专家参与不足，淡化了问题。</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3</w:t>
      </w:r>
      <w:r w:rsidRPr="00653260">
        <w:rPr>
          <w:rFonts w:ascii="宋体" w:hAnsi="宋体" w:hint="eastAsia"/>
          <w:b/>
          <w:bCs/>
          <w:sz w:val="32"/>
          <w:szCs w:val="32"/>
        </w:rPr>
        <w:t>．毕业要求</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专业必须有明确、公开的毕业要求，毕业要求应能支撑培养目标的达成。专业应通过评价证明毕业要求的达成。专业制定的毕业要求应完全覆盖以下内容：</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判定合格的依据：本项指标</w:t>
      </w:r>
      <w:r w:rsidRPr="00653260">
        <w:rPr>
          <w:rFonts w:ascii="宋体" w:hAnsi="宋体" w:hint="eastAsia"/>
          <w:sz w:val="32"/>
          <w:szCs w:val="32"/>
        </w:rPr>
        <w:t>设计内容较多，判定比较复杂。</w:t>
      </w:r>
      <w:r w:rsidRPr="00653260">
        <w:rPr>
          <w:rFonts w:ascii="宋体" w:hAnsi="宋体" w:hint="eastAsia"/>
          <w:sz w:val="32"/>
          <w:szCs w:val="32"/>
        </w:rPr>
        <w:lastRenderedPageBreak/>
        <w:t>合格的专业应该能够证明毕业生能够满足以下诸项的要求。这里所谓证明，包含了三个方面：一是合理分解毕业要求到可衡量的若干指标点；二是能够明确指出下列每一项要求及指标点是通过什么样的教学活动来实施的；三是能够提出依据说明每一个这样的活动有合理的评价方式，对每一个学生给出是否达到要求的评价结论。</w:t>
      </w:r>
      <w:r w:rsidRPr="00653260">
        <w:rPr>
          <w:rFonts w:ascii="宋体" w:hAnsi="宋体" w:hint="eastAsia"/>
          <w:sz w:val="32"/>
          <w:szCs w:val="32"/>
        </w:rPr>
        <w:t>2015</w:t>
      </w:r>
      <w:r w:rsidRPr="00653260">
        <w:rPr>
          <w:rFonts w:ascii="宋体" w:hAnsi="宋体" w:hint="eastAsia"/>
          <w:sz w:val="32"/>
          <w:szCs w:val="32"/>
        </w:rPr>
        <w:t>版认证标准特别在认证标准的毕业要求逐项中强调了毕业生解决问题的指向应该是“复杂工程问题”，而非一般性问题，并且在认证标准的说明部分详细界定了“复杂工程问题”的若干重要特征。专业制定毕业要求</w:t>
      </w:r>
      <w:r w:rsidRPr="00653260">
        <w:rPr>
          <w:rFonts w:ascii="宋体" w:hAnsi="宋体" w:hint="eastAsia"/>
          <w:sz w:val="32"/>
          <w:szCs w:val="32"/>
        </w:rPr>
        <w:t>及证明各项达成时对此应有足够的体现。</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专业本身对毕业要求达成度的评价机制不明确，例如毕业要求项指标点分解不合理，很难有效地将毕业要求达成任务分解到教学活动，以致课程评价不能为毕业要求达成评价提供有效数据。导致达成的举证依据不足，甚至只是依赖描述性的说明，缺乏数据支撑。对以下诸项要求的理解不恰当，由此认为要求所有学生都达到比较难，因此在教学实践中与自评时过度弹性化。特别是对于非专业技术性的指标要求，因为标准修订后的要求更加明确、具体，往往不能提供足够的材料表明相关项的评价过程与效果。</w:t>
      </w:r>
      <w:r w:rsidRPr="00653260">
        <w:rPr>
          <w:rFonts w:ascii="宋体" w:hAnsi="宋体" w:hint="eastAsia"/>
          <w:sz w:val="32"/>
          <w:szCs w:val="32"/>
        </w:rPr>
        <w:t>对“解决复杂工程问题”出现两种极端：一种是过分放大每个教学环节的指向都是“解决复杂工程问题”，但因为要求过高，缺乏相应的教学活动支撑和明确的考核要求；另一种是因为觉得要求太高，干脆不去提及。</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w:t>
      </w:r>
      <w:r w:rsidRPr="00653260">
        <w:rPr>
          <w:rFonts w:ascii="宋体" w:hAnsi="宋体" w:hint="eastAsia"/>
          <w:b/>
          <w:bCs/>
          <w:sz w:val="32"/>
          <w:szCs w:val="32"/>
        </w:rPr>
        <w:t>工程知识：能够将数学、自然科学、工程基础和专业知识</w:t>
      </w:r>
      <w:r w:rsidRPr="00653260">
        <w:rPr>
          <w:rFonts w:ascii="宋体" w:hAnsi="宋体" w:hint="eastAsia"/>
          <w:b/>
          <w:bCs/>
          <w:sz w:val="32"/>
          <w:szCs w:val="32"/>
        </w:rPr>
        <w:lastRenderedPageBreak/>
        <w:t>用于解决复杂工程问题。</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判定合格的依据：相应的课程设置涵盖了相关内容，其广度与深度，包括考试要求能达到本专业的要求。</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自评过程中可能存在的误区：仅仅列举基础课程作为证明，没有有意识地在专业课程中体现相关知识在解决复杂工程问题中的应用能力培养。</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(2)</w:t>
      </w:r>
      <w:r w:rsidRPr="00653260">
        <w:rPr>
          <w:rFonts w:ascii="宋体" w:hAnsi="宋体" w:hint="eastAsia"/>
          <w:b/>
          <w:bCs/>
          <w:sz w:val="32"/>
          <w:szCs w:val="32"/>
        </w:rPr>
        <w:t>问题分析：能够</w:t>
      </w:r>
      <w:r w:rsidRPr="00653260">
        <w:rPr>
          <w:rFonts w:ascii="宋体" w:hAnsi="宋体" w:hint="eastAsia"/>
          <w:b/>
          <w:bCs/>
          <w:sz w:val="32"/>
          <w:szCs w:val="32"/>
        </w:rPr>
        <w:t>应用数学、自然科学和工程科学的基本原理，识别、表达、并通过文献研究分析复杂工程问题，以获得有效结论。</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w:t>
      </w:r>
      <w:r w:rsidRPr="00653260">
        <w:rPr>
          <w:rFonts w:ascii="宋体" w:hAnsi="宋体" w:hint="eastAsia"/>
          <w:sz w:val="32"/>
          <w:szCs w:val="32"/>
        </w:rPr>
        <w:t xml:space="preserve">  </w:t>
      </w:r>
      <w:r w:rsidRPr="00653260">
        <w:rPr>
          <w:rFonts w:ascii="宋体" w:hAnsi="宋体" w:hint="eastAsia"/>
          <w:sz w:val="32"/>
          <w:szCs w:val="32"/>
        </w:rPr>
        <w:t>在相关课程中有明确的环节要求学生针对复杂工程问题得到与标准项所表述的相关训练，并在考试中得到适当体现。</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自评过程中可能存在的误区：基础课程与专业课程衔接不足，学生整个学习过程中缺乏明确并相对完整的复杂问题分析建模过程训练。包括针对特定问题进行文献研究能力在教学中的体现不足。</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(3)</w:t>
      </w:r>
      <w:r w:rsidRPr="00653260">
        <w:rPr>
          <w:rFonts w:ascii="宋体" w:hAnsi="宋体" w:hint="eastAsia"/>
          <w:b/>
          <w:bCs/>
          <w:sz w:val="32"/>
          <w:szCs w:val="32"/>
        </w:rPr>
        <w:t>设计／开发解决方案：能够设计针对复杂工程问题的解决方案，设计满足特定需求的系统、单元（部件）或工艺流程，并能够在设计环节中体现创新意识，考虑社会、健康、安全、法律、文化以及环境等因素。</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判定合格的依据：对于学生的设计能力培养在整个教学计划中有明确的系统性和相对完整性，相关教师均能在各自的课程中对学生提出符合整体系统性的明确要求。使得学生设计能力</w:t>
      </w:r>
      <w:proofErr w:type="gramStart"/>
      <w:r w:rsidRPr="00653260">
        <w:rPr>
          <w:rFonts w:ascii="宋体" w:hAnsi="宋体" w:hint="eastAsia"/>
          <w:sz w:val="32"/>
          <w:szCs w:val="32"/>
        </w:rPr>
        <w:t>培养</w:t>
      </w:r>
      <w:r w:rsidRPr="00653260">
        <w:rPr>
          <w:rFonts w:ascii="宋体" w:hAnsi="宋体" w:hint="eastAsia"/>
          <w:sz w:val="32"/>
          <w:szCs w:val="32"/>
        </w:rPr>
        <w:lastRenderedPageBreak/>
        <w:t>分</w:t>
      </w:r>
      <w:proofErr w:type="gramEnd"/>
      <w:r w:rsidRPr="00653260">
        <w:rPr>
          <w:rFonts w:ascii="宋体" w:hAnsi="宋体" w:hint="eastAsia"/>
          <w:sz w:val="32"/>
          <w:szCs w:val="32"/>
        </w:rPr>
        <w:t>阶段，分层次得到落实，并能在集中的复杂工程问题解决中得到综合体现。教学过程覆盖了工程设计中与本项标准中列出的相关非技术因素，并能在学生的综合性作业中得到体</w:t>
      </w:r>
      <w:r w:rsidRPr="00653260">
        <w:rPr>
          <w:rFonts w:ascii="宋体" w:hAnsi="宋体" w:hint="eastAsia"/>
          <w:sz w:val="32"/>
          <w:szCs w:val="32"/>
        </w:rPr>
        <w:t>现。</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对设计能力培养任务不能很好地分解到课程，导致似乎每门主要专业课都和设计能力有关，但实际上课程在复杂工程问题解决方案设计中承担的任务和效果均不明，导致毕业要求达成证据不足。</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对设计中非技术因素在教学过程中缺乏明确的要求。</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(4)</w:t>
      </w:r>
      <w:r w:rsidRPr="00653260">
        <w:rPr>
          <w:rFonts w:ascii="宋体" w:hAnsi="宋体" w:hint="eastAsia"/>
          <w:b/>
          <w:bCs/>
          <w:sz w:val="32"/>
          <w:szCs w:val="32"/>
        </w:rPr>
        <w:t>研究：能够基于科学原理并采用科学方法对复杂工程问题进行研究，包括设计实验、分析与解释数据、并通过信息综合得到合理有效的结论。</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w:t>
      </w:r>
      <w:r w:rsidRPr="00653260">
        <w:rPr>
          <w:rFonts w:ascii="宋体" w:hAnsi="宋体" w:hint="eastAsia"/>
          <w:sz w:val="32"/>
          <w:szCs w:val="32"/>
        </w:rPr>
        <w:t xml:space="preserve">  </w:t>
      </w:r>
      <w:r w:rsidRPr="00653260">
        <w:rPr>
          <w:rFonts w:ascii="宋体" w:hAnsi="宋体" w:hint="eastAsia"/>
          <w:sz w:val="32"/>
          <w:szCs w:val="32"/>
        </w:rPr>
        <w:t>这里对复杂工程进行研究主要是指为完成特定工程任务而需要进行的研究，特别是模拟分析等。在教学过程中有明确的环节</w:t>
      </w:r>
      <w:r w:rsidRPr="00653260">
        <w:rPr>
          <w:rFonts w:ascii="宋体" w:hAnsi="宋体" w:hint="eastAsia"/>
          <w:sz w:val="32"/>
          <w:szCs w:val="32"/>
        </w:rPr>
        <w:t>训练学生根据需要设计相关模拟等实验，并能够对实验数据有效分析，得出针对相关复杂工程问题解决的有效结论。</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自评过程中可能存在的误区：针对本项指标的教学活动不明确，或者不能很好的与相关设计能力培养环节衔接。</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(5)</w:t>
      </w:r>
      <w:r w:rsidRPr="00653260">
        <w:rPr>
          <w:rFonts w:ascii="宋体" w:hAnsi="宋体" w:hint="eastAsia"/>
          <w:b/>
          <w:bCs/>
          <w:sz w:val="32"/>
          <w:szCs w:val="32"/>
        </w:rPr>
        <w:t>使用现代工具：能够针对复杂工程问题，开发、选择与使用恰当的技术、资源、现代工程工具和信息技术工具，包括对复杂工程问题的预测与模拟，并能够理解其局限性。</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w:t>
      </w:r>
      <w:r w:rsidRPr="00653260">
        <w:rPr>
          <w:rFonts w:ascii="宋体" w:hAnsi="宋体" w:hint="eastAsia"/>
          <w:sz w:val="32"/>
          <w:szCs w:val="32"/>
        </w:rPr>
        <w:t xml:space="preserve">  </w:t>
      </w:r>
      <w:r w:rsidRPr="00653260">
        <w:rPr>
          <w:rFonts w:ascii="宋体" w:hAnsi="宋体" w:hint="eastAsia"/>
          <w:sz w:val="32"/>
          <w:szCs w:val="32"/>
        </w:rPr>
        <w:t>在专业课程中有明确的环节训练学生使用各类现代工具，并能够很好的与解决复杂工程问题相关联。</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lastRenderedPageBreak/>
        <w:t>自评过程中可能存在的误区：没有很好地将工</w:t>
      </w:r>
      <w:r w:rsidRPr="00653260">
        <w:rPr>
          <w:rFonts w:ascii="宋体" w:hAnsi="宋体" w:hint="eastAsia"/>
          <w:sz w:val="32"/>
          <w:szCs w:val="32"/>
        </w:rPr>
        <w:t>具使用的学习与复杂工程问题的解决结合起来，学生综合利用工具提高预测与模拟的能力不足。对工具的局限性，特别是在工程实践中可能的影响重视不够。</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(6)</w:t>
      </w:r>
      <w:r w:rsidRPr="00653260">
        <w:rPr>
          <w:rFonts w:ascii="宋体" w:hAnsi="宋体" w:hint="eastAsia"/>
          <w:b/>
          <w:bCs/>
          <w:sz w:val="32"/>
          <w:szCs w:val="32"/>
        </w:rPr>
        <w:t>工程与社会：能够基于工程相关背景知识进行合理分析，评价专业工程实践和复杂工程问题解决方案对社会、健康、安全、法律以及文化的影响，并理解应承担的责任。</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判定合格的依据：有明确的教学活动为学生提供达成此项要求的机会，这些活动必须是每个学生必须参加的。每个相关活动有明确的责任教师负责对于学生表现的评价，有明确的评价方式，并有记载。</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自评过程中可能存在的误区：本项指标不仅</w:t>
      </w:r>
      <w:r w:rsidRPr="00653260">
        <w:rPr>
          <w:rFonts w:ascii="宋体" w:hAnsi="宋体" w:hint="eastAsia"/>
          <w:sz w:val="32"/>
          <w:szCs w:val="32"/>
        </w:rPr>
        <w:t>要求学生从概念上理解相关的影响和责任，并且要求学生能针对特定工程解决方案具体给出分析和评价。教学过程往往覆盖了前者，而对后者缺乏面向全体学生的训练和考核环节。</w:t>
      </w:r>
      <w:r w:rsidRPr="00653260">
        <w:rPr>
          <w:rFonts w:ascii="宋体" w:hAnsi="宋体" w:hint="eastAsia"/>
          <w:sz w:val="32"/>
          <w:szCs w:val="32"/>
        </w:rPr>
        <w:t xml:space="preserve">    </w:t>
      </w:r>
      <w:r w:rsidRPr="00653260">
        <w:rPr>
          <w:rFonts w:ascii="宋体" w:hAnsi="宋体" w:hint="eastAsia"/>
          <w:sz w:val="32"/>
          <w:szCs w:val="32"/>
        </w:rPr>
        <w:t>’</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(7)</w:t>
      </w:r>
      <w:r w:rsidRPr="00653260">
        <w:rPr>
          <w:rFonts w:ascii="宋体" w:hAnsi="宋体" w:hint="eastAsia"/>
          <w:b/>
          <w:bCs/>
          <w:sz w:val="32"/>
          <w:szCs w:val="32"/>
        </w:rPr>
        <w:t>环境和可持续发展：能够理解和评价针对复杂工程问题的专业工程实践对环境、社会可持续发展的影响。</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判定合格的依据：有明确的教学活动使得学生能够理解工程活动与环境和可持续发展的关系，并有适当的案例教学与训练环节，使得学生能够针对具体工程问题给出分析与评价。</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自评过程中可能存在的误区：本项指标不仅要求学生从概念上理解相关的影响和责任，并且要求</w:t>
      </w:r>
      <w:r w:rsidRPr="00653260">
        <w:rPr>
          <w:rFonts w:ascii="宋体" w:hAnsi="宋体" w:hint="eastAsia"/>
          <w:sz w:val="32"/>
          <w:szCs w:val="32"/>
        </w:rPr>
        <w:t>学生能针对特定工程解决方案具体给出分析和评价。教学过程往往覆盖了前者，而对后者缺</w:t>
      </w:r>
      <w:r w:rsidRPr="00653260">
        <w:rPr>
          <w:rFonts w:ascii="宋体" w:hAnsi="宋体" w:hint="eastAsia"/>
          <w:sz w:val="32"/>
          <w:szCs w:val="32"/>
        </w:rPr>
        <w:lastRenderedPageBreak/>
        <w:t>乏面向全体学生的训练和考核环节。</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(8)</w:t>
      </w:r>
      <w:r w:rsidRPr="00653260">
        <w:rPr>
          <w:rFonts w:ascii="宋体" w:hAnsi="宋体" w:hint="eastAsia"/>
          <w:b/>
          <w:bCs/>
          <w:sz w:val="32"/>
          <w:szCs w:val="32"/>
        </w:rPr>
        <w:t>职业规范：具有人文社会科学素养、社会责任感，能够在工程实践中理解并遵守工程职业道德和规范，履行责任。</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w:t>
      </w:r>
      <w:r w:rsidRPr="00653260">
        <w:rPr>
          <w:rFonts w:ascii="宋体" w:hAnsi="宋体" w:hint="eastAsia"/>
          <w:sz w:val="32"/>
          <w:szCs w:val="32"/>
        </w:rPr>
        <w:t xml:space="preserve">  </w:t>
      </w:r>
      <w:r w:rsidRPr="00653260">
        <w:rPr>
          <w:rFonts w:ascii="宋体" w:hAnsi="宋体" w:hint="eastAsia"/>
          <w:sz w:val="32"/>
          <w:szCs w:val="32"/>
        </w:rPr>
        <w:t>教学中有明确的环节体现本指标项涉及的相关内容。</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自评过程中可能存在的误区：未能将相关要求纳入可考核的教学活动中，缺乏基于考核的数据作为达成度证明。</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(9)</w:t>
      </w:r>
      <w:r w:rsidRPr="00653260">
        <w:rPr>
          <w:rFonts w:ascii="宋体" w:hAnsi="宋体" w:hint="eastAsia"/>
          <w:b/>
          <w:bCs/>
          <w:sz w:val="32"/>
          <w:szCs w:val="32"/>
        </w:rPr>
        <w:t>个人和团队：能够在多学科背景下的团队中承担个体、团队成员以及负责人的角色。</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判定合格的依据：在教学活动中有明确的环节</w:t>
      </w:r>
      <w:r w:rsidRPr="00653260">
        <w:rPr>
          <w:rFonts w:ascii="宋体" w:hAnsi="宋体" w:hint="eastAsia"/>
          <w:sz w:val="32"/>
          <w:szCs w:val="32"/>
        </w:rPr>
        <w:t>承担对学生团队能力培养以及考核的任务，例如安排分组进行的实验或实践教学活动，并明确其中团队能力培养的任务。</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自评过程中可能存在的误区：未能将相关要求纳入可考核的教学活动中，或者承担相关任务的教师采用的评分方式不合理，导致缺乏基于考核的数据作为达成度证明。</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(10)</w:t>
      </w:r>
      <w:r w:rsidRPr="00653260">
        <w:rPr>
          <w:rFonts w:ascii="宋体" w:hAnsi="宋体" w:hint="eastAsia"/>
          <w:b/>
          <w:bCs/>
          <w:sz w:val="32"/>
          <w:szCs w:val="32"/>
        </w:rPr>
        <w:t>沟通：能够就复杂工程问题与业界同行及社会公众进行有效沟通和交流，包括撰写报告和设计文稿、陈述发言、清晰表达或回应指令。并具备一定的国际视野，能够在跨文化背景下进行沟通和交流。</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w:t>
      </w:r>
      <w:r w:rsidRPr="00653260">
        <w:rPr>
          <w:rFonts w:ascii="宋体" w:hAnsi="宋体" w:hint="eastAsia"/>
          <w:sz w:val="32"/>
          <w:szCs w:val="32"/>
        </w:rPr>
        <w:t xml:space="preserve">  </w:t>
      </w:r>
      <w:r w:rsidRPr="00653260">
        <w:rPr>
          <w:rFonts w:ascii="宋体" w:hAnsi="宋体" w:hint="eastAsia"/>
          <w:sz w:val="32"/>
          <w:szCs w:val="32"/>
        </w:rPr>
        <w:t>学生在书面和口头沟通两个方面均有适当的教学环节进行训</w:t>
      </w:r>
      <w:r w:rsidRPr="00653260">
        <w:rPr>
          <w:rFonts w:ascii="宋体" w:hAnsi="宋体" w:hint="eastAsia"/>
          <w:sz w:val="32"/>
          <w:szCs w:val="32"/>
        </w:rPr>
        <w:t>练并有考核。训练的内容应覆盖本项指标中所列举的内容。有明确的教学环节培养学生跨文化交流能力。</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自评过程中可能存在的误区：过于泛化的理解本指标项要求</w:t>
      </w:r>
      <w:r w:rsidRPr="00653260">
        <w:rPr>
          <w:rFonts w:ascii="宋体" w:hAnsi="宋体" w:hint="eastAsia"/>
          <w:sz w:val="32"/>
          <w:szCs w:val="32"/>
        </w:rPr>
        <w:lastRenderedPageBreak/>
        <w:t>的能力，导致相关教学活动被虚化，难以对达成</w:t>
      </w:r>
      <w:proofErr w:type="gramStart"/>
      <w:r w:rsidRPr="00653260">
        <w:rPr>
          <w:rFonts w:ascii="宋体" w:hAnsi="宋体" w:hint="eastAsia"/>
          <w:sz w:val="32"/>
          <w:szCs w:val="32"/>
        </w:rPr>
        <w:t>度提供</w:t>
      </w:r>
      <w:proofErr w:type="gramEnd"/>
      <w:r w:rsidRPr="00653260">
        <w:rPr>
          <w:rFonts w:ascii="宋体" w:hAnsi="宋体" w:hint="eastAsia"/>
          <w:sz w:val="32"/>
          <w:szCs w:val="32"/>
        </w:rPr>
        <w:t>证据。</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(11)</w:t>
      </w:r>
      <w:r w:rsidRPr="00653260">
        <w:rPr>
          <w:rFonts w:ascii="宋体" w:hAnsi="宋体" w:hint="eastAsia"/>
          <w:b/>
          <w:bCs/>
          <w:sz w:val="32"/>
          <w:szCs w:val="32"/>
        </w:rPr>
        <w:t>项目管理：理解并掌握工程管理原理与经济决策方法，并能在多学科环境中应用。</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w:t>
      </w:r>
      <w:r w:rsidRPr="00653260">
        <w:rPr>
          <w:rFonts w:ascii="宋体" w:hAnsi="宋体" w:hint="eastAsia"/>
          <w:sz w:val="32"/>
          <w:szCs w:val="32"/>
        </w:rPr>
        <w:t xml:space="preserve">  </w:t>
      </w:r>
      <w:r w:rsidRPr="00653260">
        <w:rPr>
          <w:rFonts w:ascii="宋体" w:hAnsi="宋体" w:hint="eastAsia"/>
          <w:sz w:val="32"/>
          <w:szCs w:val="32"/>
        </w:rPr>
        <w:t>教学内容覆盖了工程项目管理以及相关财务管理的有关内容，并能通过案例教学等方式使得学生具备一定的实践体验。</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自评过程中可能存在的误区：教学内容限于相关概念，学生缺乏相关训练。</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(12)</w:t>
      </w:r>
      <w:r w:rsidRPr="00653260">
        <w:rPr>
          <w:rFonts w:ascii="宋体" w:hAnsi="宋体" w:hint="eastAsia"/>
          <w:b/>
          <w:bCs/>
          <w:sz w:val="32"/>
          <w:szCs w:val="32"/>
        </w:rPr>
        <w:t>终身学习：具有自主学习和终身学习的意识，有不断学习和适应发展的能力。</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判定合格的依据：有明确的针对性环节使得学生达到本指标项要求。有适当的教学设计能让学生表现出其自主学习能力并进行适当的考核。</w:t>
      </w:r>
    </w:p>
    <w:p w:rsidR="00E62754" w:rsidRPr="00653260" w:rsidRDefault="00882E99" w:rsidP="00653260">
      <w:pPr>
        <w:autoSpaceDE w:val="0"/>
        <w:autoSpaceDN w:val="0"/>
        <w:adjustRightInd w:val="0"/>
        <w:snapToGrid w:val="0"/>
        <w:spacing w:line="560" w:lineRule="exact"/>
        <w:ind w:firstLine="420"/>
        <w:rPr>
          <w:rFonts w:ascii="宋体" w:hAnsi="宋体"/>
          <w:sz w:val="32"/>
          <w:szCs w:val="32"/>
        </w:rPr>
      </w:pPr>
      <w:r>
        <w:rPr>
          <w:rFonts w:ascii="宋体" w:hAnsi="宋体" w:hint="eastAsia"/>
          <w:sz w:val="32"/>
          <w:szCs w:val="32"/>
        </w:rPr>
        <w:t xml:space="preserve"> </w:t>
      </w:r>
      <w:r w:rsidR="009647B7" w:rsidRPr="00653260">
        <w:rPr>
          <w:rFonts w:ascii="宋体" w:hAnsi="宋体" w:hint="eastAsia"/>
          <w:sz w:val="32"/>
          <w:szCs w:val="32"/>
        </w:rPr>
        <w:t>自评过程中可能存在的误区：过于泛化的理解本指标项要求的能力，导致相关教学活动被虚化，难以对达成</w:t>
      </w:r>
      <w:proofErr w:type="gramStart"/>
      <w:r w:rsidR="009647B7" w:rsidRPr="00653260">
        <w:rPr>
          <w:rFonts w:ascii="宋体" w:hAnsi="宋体" w:hint="eastAsia"/>
          <w:sz w:val="32"/>
          <w:szCs w:val="32"/>
        </w:rPr>
        <w:t>度提供</w:t>
      </w:r>
      <w:proofErr w:type="gramEnd"/>
      <w:r w:rsidR="009647B7" w:rsidRPr="00653260">
        <w:rPr>
          <w:rFonts w:ascii="宋体" w:hAnsi="宋体" w:hint="eastAsia"/>
          <w:sz w:val="32"/>
          <w:szCs w:val="32"/>
        </w:rPr>
        <w:t>证据。</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4</w:t>
      </w:r>
      <w:r w:rsidRPr="00653260">
        <w:rPr>
          <w:rFonts w:ascii="宋体" w:hAnsi="宋体" w:hint="eastAsia"/>
          <w:b/>
          <w:bCs/>
          <w:sz w:val="32"/>
          <w:szCs w:val="32"/>
        </w:rPr>
        <w:t>．持续改进</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w:t>
      </w:r>
      <w:r w:rsidRPr="00653260">
        <w:rPr>
          <w:rFonts w:ascii="宋体" w:hAnsi="宋体" w:hint="eastAsia"/>
          <w:b/>
          <w:bCs/>
          <w:sz w:val="32"/>
          <w:szCs w:val="32"/>
        </w:rPr>
        <w:t>建立教学过程质量监控机制。各主要教学环节有明确的质量要求，通过教学环节、过程监控和质量评价促进毕业要求的达成；定期进行课程体系设置和教学质量的评价。</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判定合格的依据：主要是两个方</w:t>
      </w:r>
      <w:r w:rsidRPr="00653260">
        <w:rPr>
          <w:rFonts w:ascii="宋体" w:hAnsi="宋体" w:hint="eastAsia"/>
          <w:sz w:val="32"/>
          <w:szCs w:val="32"/>
        </w:rPr>
        <w:t>面。一是制度的建立，特别是该制度能够明显地体现出围绕</w:t>
      </w:r>
      <w:proofErr w:type="gramStart"/>
      <w:r w:rsidRPr="00653260">
        <w:rPr>
          <w:rFonts w:ascii="宋体" w:hAnsi="宋体" w:hint="eastAsia"/>
          <w:sz w:val="32"/>
          <w:szCs w:val="32"/>
        </w:rPr>
        <w:t>拌业要求</w:t>
      </w:r>
      <w:proofErr w:type="gramEnd"/>
      <w:r w:rsidRPr="00653260">
        <w:rPr>
          <w:rFonts w:ascii="宋体" w:hAnsi="宋体" w:hint="eastAsia"/>
          <w:sz w:val="32"/>
          <w:szCs w:val="32"/>
        </w:rPr>
        <w:t>达成的质量要求分解方法，能将毕业要求达成与否和每门课程、每个主要教学环节的质量要求对应起来。二是基于制度的实施过程，即定期评价是否正</w:t>
      </w:r>
      <w:r w:rsidRPr="00653260">
        <w:rPr>
          <w:rFonts w:ascii="宋体" w:hAnsi="宋体" w:hint="eastAsia"/>
          <w:sz w:val="32"/>
          <w:szCs w:val="32"/>
        </w:rPr>
        <w:lastRenderedPageBreak/>
        <w:t>常运转并有效。</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自评过程中可能存在的误区：关注制度，特别是关注文档化的制度描述，但对于围绕毕业要求对应到质量点的有效性考查不足，对于实施情况相对忽视。</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(2)</w:t>
      </w:r>
      <w:r w:rsidRPr="00653260">
        <w:rPr>
          <w:rFonts w:ascii="宋体" w:hAnsi="宋体" w:hint="eastAsia"/>
          <w:b/>
          <w:bCs/>
          <w:sz w:val="32"/>
          <w:szCs w:val="32"/>
        </w:rPr>
        <w:t>建立毕业生跟踪反馈机制以及有高等教育系统以外有关各方参与的社会评价机制，对培养目标是否达成进行定期评价。</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判定合格的依据：是否确实建立了有效的跟踪与反馈机制。跟踪</w:t>
      </w:r>
      <w:r w:rsidRPr="00653260">
        <w:rPr>
          <w:rFonts w:ascii="宋体" w:hAnsi="宋体" w:hint="eastAsia"/>
          <w:sz w:val="32"/>
          <w:szCs w:val="32"/>
        </w:rPr>
        <w:t>是否已经能够形成固定做法，并稳定地增强覆盖面。其结果是否能够进入持续改进的循环。</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自评过程中可能存在的误区：比较注意部分有成就的毕业生，对跟踪反馈机制是否确实有效建立考查不足。对于这一机制是否能促进对培养目标的定期评价往往忽视，往往提供的材料比较片面并相对含糊。</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(3)</w:t>
      </w:r>
      <w:r w:rsidRPr="00653260">
        <w:rPr>
          <w:rFonts w:ascii="宋体" w:hAnsi="宋体" w:hint="eastAsia"/>
          <w:b/>
          <w:bCs/>
          <w:sz w:val="32"/>
          <w:szCs w:val="32"/>
        </w:rPr>
        <w:t>能证明评价的结果被用于专业的持续改进。</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判定合格的依据：专业提供的实例明确，并确实并非孤立的事件，能够体现制度与过程的作用。</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自评过程中可能存在的误区：提供的材料相对含糊。</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5</w:t>
      </w:r>
      <w:r w:rsidRPr="00653260">
        <w:rPr>
          <w:rFonts w:ascii="宋体" w:hAnsi="宋体" w:hint="eastAsia"/>
          <w:b/>
          <w:bCs/>
          <w:sz w:val="32"/>
          <w:szCs w:val="32"/>
        </w:rPr>
        <w:t>．课程体系</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课程设置能支持毕业要求的达成，课程体系设计有企业或行业</w:t>
      </w:r>
      <w:r w:rsidRPr="00653260">
        <w:rPr>
          <w:rFonts w:ascii="宋体" w:hAnsi="宋体" w:hint="eastAsia"/>
          <w:b/>
          <w:bCs/>
          <w:sz w:val="32"/>
          <w:szCs w:val="32"/>
        </w:rPr>
        <w:t>专家参与。课程体系必须包括：</w:t>
      </w:r>
      <w:r w:rsidRPr="00653260">
        <w:rPr>
          <w:rFonts w:ascii="宋体" w:hAnsi="宋体" w:hint="eastAsia"/>
          <w:b/>
          <w:bCs/>
          <w:sz w:val="32"/>
          <w:szCs w:val="32"/>
        </w:rPr>
        <w:t xml:space="preserve">    </w:t>
      </w:r>
      <w:r w:rsidRPr="00653260">
        <w:rPr>
          <w:rFonts w:ascii="宋体" w:hAnsi="宋体" w:hint="eastAsia"/>
          <w:b/>
          <w:bCs/>
          <w:sz w:val="32"/>
          <w:szCs w:val="32"/>
        </w:rPr>
        <w:t>判定合格的依据：专业能够说明课程设置如何支持毕业要求的达成。</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自评过程中可能存在的误区：提供的材料不足以说明课程设置对于毕业要求达成的支持，形式上有外部专家参与了课程体系</w:t>
      </w:r>
      <w:r w:rsidRPr="00653260">
        <w:rPr>
          <w:rFonts w:ascii="宋体" w:hAnsi="宋体" w:hint="eastAsia"/>
          <w:sz w:val="32"/>
          <w:szCs w:val="32"/>
        </w:rPr>
        <w:lastRenderedPageBreak/>
        <w:t>设计，也不一定能够说明外部专家在课程设置中真正起的作用。</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w:t>
      </w:r>
      <w:r w:rsidRPr="00653260">
        <w:rPr>
          <w:rFonts w:ascii="宋体" w:hAnsi="宋体" w:hint="eastAsia"/>
          <w:b/>
          <w:bCs/>
          <w:sz w:val="32"/>
          <w:szCs w:val="32"/>
        </w:rPr>
        <w:t>与本专业毕业要求相适应的数学与自然科学类课程（至少占总学分的</w:t>
      </w:r>
      <w:r w:rsidRPr="00653260">
        <w:rPr>
          <w:rFonts w:ascii="宋体" w:hAnsi="宋体" w:hint="eastAsia"/>
          <w:b/>
          <w:bCs/>
          <w:sz w:val="32"/>
          <w:szCs w:val="32"/>
        </w:rPr>
        <w:t>15%)</w:t>
      </w:r>
      <w:r w:rsidRPr="00653260">
        <w:rPr>
          <w:rFonts w:ascii="宋体" w:hAnsi="宋体" w:hint="eastAsia"/>
          <w:b/>
          <w:bCs/>
          <w:sz w:val="32"/>
          <w:szCs w:val="32"/>
        </w:rPr>
        <w:t>。</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判定合格的依据：课程设置的量和内容能够支持本专业毕业要求达成。</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自评过程中可能存在的误区：对课程实施状况和实际效果是否能实现毕业要求缺乏评价。</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(2)</w:t>
      </w:r>
      <w:r w:rsidRPr="00653260">
        <w:rPr>
          <w:rFonts w:ascii="宋体" w:hAnsi="宋体" w:hint="eastAsia"/>
          <w:b/>
          <w:bCs/>
          <w:sz w:val="32"/>
          <w:szCs w:val="32"/>
        </w:rPr>
        <w:t>符合本专业毕业要求的</w:t>
      </w:r>
      <w:r w:rsidRPr="00653260">
        <w:rPr>
          <w:rFonts w:ascii="宋体" w:hAnsi="宋体" w:hint="eastAsia"/>
          <w:b/>
          <w:bCs/>
          <w:sz w:val="32"/>
          <w:szCs w:val="32"/>
        </w:rPr>
        <w:t>工程基础类课程、专业基础类课程与专业类课程</w:t>
      </w:r>
      <w:r w:rsidRPr="00653260">
        <w:rPr>
          <w:rFonts w:ascii="宋体" w:hAnsi="宋体" w:hint="eastAsia"/>
          <w:b/>
          <w:bCs/>
          <w:sz w:val="32"/>
          <w:szCs w:val="32"/>
        </w:rPr>
        <w:t>(</w:t>
      </w:r>
      <w:r w:rsidRPr="00653260">
        <w:rPr>
          <w:rFonts w:ascii="宋体" w:hAnsi="宋体" w:hint="eastAsia"/>
          <w:b/>
          <w:bCs/>
          <w:sz w:val="32"/>
          <w:szCs w:val="32"/>
        </w:rPr>
        <w:t>至少占总学分的</w:t>
      </w:r>
      <w:r w:rsidRPr="00653260">
        <w:rPr>
          <w:rFonts w:ascii="宋体" w:hAnsi="宋体" w:hint="eastAsia"/>
          <w:b/>
          <w:bCs/>
          <w:sz w:val="32"/>
          <w:szCs w:val="32"/>
        </w:rPr>
        <w:t>30%)</w:t>
      </w:r>
      <w:r w:rsidRPr="00653260">
        <w:rPr>
          <w:rFonts w:ascii="宋体" w:hAnsi="宋体" w:hint="eastAsia"/>
          <w:b/>
          <w:bCs/>
          <w:sz w:val="32"/>
          <w:szCs w:val="32"/>
        </w:rPr>
        <w:t>。工程基础类课程和专业基础类课程能体现数学和自然科学在本专业应用能力培养，专业类课程能体现系统设计和实现能力的培养。</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判定合格的依据：课程设置的量和内容能够支持本专业毕业要求达成。</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自评过程中可能存在的误区：对课程实施状况和实际效果缺乏评价。由于本类课程是学生专业能力和综合能力培养的主要承担者，在自评过程</w:t>
      </w:r>
      <w:proofErr w:type="gramStart"/>
      <w:r w:rsidRPr="00653260">
        <w:rPr>
          <w:rFonts w:ascii="宋体" w:hAnsi="宋体" w:hint="eastAsia"/>
          <w:sz w:val="32"/>
          <w:szCs w:val="32"/>
        </w:rPr>
        <w:t>中能力</w:t>
      </w:r>
      <w:proofErr w:type="gramEnd"/>
      <w:r w:rsidRPr="00653260">
        <w:rPr>
          <w:rFonts w:ascii="宋体" w:hAnsi="宋体" w:hint="eastAsia"/>
          <w:sz w:val="32"/>
          <w:szCs w:val="32"/>
        </w:rPr>
        <w:t>培养的实际效果的考查尤为重要，很可能被忽视。</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(3)</w:t>
      </w:r>
      <w:r w:rsidRPr="00653260">
        <w:rPr>
          <w:rFonts w:ascii="宋体" w:hAnsi="宋体" w:hint="eastAsia"/>
          <w:b/>
          <w:bCs/>
          <w:sz w:val="32"/>
          <w:szCs w:val="32"/>
        </w:rPr>
        <w:t>工程实践与毕业设计（论文）</w:t>
      </w:r>
      <w:r w:rsidRPr="00653260">
        <w:rPr>
          <w:rFonts w:ascii="宋体" w:hAnsi="宋体" w:hint="eastAsia"/>
          <w:b/>
          <w:bCs/>
          <w:sz w:val="32"/>
          <w:szCs w:val="32"/>
        </w:rPr>
        <w:t xml:space="preserve">  </w:t>
      </w:r>
      <w:r w:rsidRPr="00653260">
        <w:rPr>
          <w:rFonts w:ascii="宋体" w:hAnsi="宋体" w:hint="eastAsia"/>
          <w:b/>
          <w:bCs/>
          <w:sz w:val="32"/>
          <w:szCs w:val="32"/>
        </w:rPr>
        <w:t>（至少占总学分的</w:t>
      </w:r>
      <w:r w:rsidRPr="00653260">
        <w:rPr>
          <w:rFonts w:ascii="宋体" w:hAnsi="宋体" w:hint="eastAsia"/>
          <w:b/>
          <w:bCs/>
          <w:sz w:val="32"/>
          <w:szCs w:val="32"/>
        </w:rPr>
        <w:t>200/6</w:t>
      </w:r>
      <w:r w:rsidRPr="00653260">
        <w:rPr>
          <w:rFonts w:ascii="宋体" w:hAnsi="宋体" w:hint="eastAsia"/>
          <w:b/>
          <w:bCs/>
          <w:sz w:val="32"/>
          <w:szCs w:val="32"/>
        </w:rPr>
        <w:t>）。设置完善的实践教学体系</w:t>
      </w:r>
      <w:r w:rsidRPr="00653260">
        <w:rPr>
          <w:rFonts w:ascii="宋体" w:hAnsi="宋体" w:hint="eastAsia"/>
          <w:b/>
          <w:bCs/>
          <w:sz w:val="32"/>
          <w:szCs w:val="32"/>
        </w:rPr>
        <w:t>，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lastRenderedPageBreak/>
        <w:t>判定合格的依据：从基本的设计性试验、综合的课程设计到毕业设计、真实生产环境下的实习，每个同学有足够的机会得到训练，并且每个同学的实际表现得到适当的评价，并有记载。实践内容对学生能力培养与毕业要求相适应。</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自评过程中可能存在的误区：对于实践教学实际内容与评价标准是否能支持毕业要求达</w:t>
      </w:r>
      <w:r w:rsidRPr="00653260">
        <w:rPr>
          <w:rFonts w:ascii="宋体" w:hAnsi="宋体" w:hint="eastAsia"/>
          <w:sz w:val="32"/>
          <w:szCs w:val="32"/>
        </w:rPr>
        <w:t>成分析不足，往往不能反映部分同学训练不足的问题。对于毕业设计（论文）的要求与实际执行状况是否相符提供的材料不足，</w:t>
      </w:r>
      <w:proofErr w:type="gramStart"/>
      <w:r w:rsidRPr="00653260">
        <w:rPr>
          <w:rFonts w:ascii="宋体" w:hAnsi="宋体" w:hint="eastAsia"/>
          <w:sz w:val="32"/>
          <w:szCs w:val="32"/>
        </w:rPr>
        <w:t>特别</w:t>
      </w:r>
      <w:proofErr w:type="gramEnd"/>
      <w:r w:rsidRPr="00653260">
        <w:rPr>
          <w:rFonts w:ascii="宋体" w:hAnsi="宋体" w:hint="eastAsia"/>
          <w:sz w:val="32"/>
          <w:szCs w:val="32"/>
        </w:rPr>
        <w:t>对于基本要求掌握是否严格不够重视。</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(4)</w:t>
      </w:r>
      <w:r w:rsidRPr="00653260">
        <w:rPr>
          <w:rFonts w:ascii="宋体" w:hAnsi="宋体" w:hint="eastAsia"/>
          <w:b/>
          <w:bCs/>
          <w:sz w:val="32"/>
          <w:szCs w:val="32"/>
        </w:rPr>
        <w:t>人文社会科学类通识教育课程（至少占总学分的</w:t>
      </w:r>
      <w:r w:rsidRPr="00653260">
        <w:rPr>
          <w:rFonts w:ascii="宋体" w:hAnsi="宋体" w:hint="eastAsia"/>
          <w:b/>
          <w:bCs/>
          <w:sz w:val="32"/>
          <w:szCs w:val="32"/>
        </w:rPr>
        <w:t>15%</w:t>
      </w:r>
      <w:r w:rsidRPr="00653260">
        <w:rPr>
          <w:rFonts w:ascii="宋体" w:hAnsi="宋体" w:hint="eastAsia"/>
          <w:b/>
          <w:bCs/>
          <w:sz w:val="32"/>
          <w:szCs w:val="32"/>
        </w:rPr>
        <w:t>）</w:t>
      </w:r>
      <w:r w:rsidRPr="00653260">
        <w:rPr>
          <w:rFonts w:ascii="宋体" w:hAnsi="宋体" w:hint="eastAsia"/>
          <w:b/>
          <w:bCs/>
          <w:sz w:val="32"/>
          <w:szCs w:val="32"/>
        </w:rPr>
        <w:t>,</w:t>
      </w:r>
      <w:r w:rsidRPr="00653260">
        <w:rPr>
          <w:rFonts w:ascii="宋体" w:hAnsi="宋体" w:hint="eastAsia"/>
          <w:b/>
          <w:bCs/>
          <w:sz w:val="32"/>
          <w:szCs w:val="32"/>
        </w:rPr>
        <w:t>使学生在从事工程设计时能够考虑经济、环境、法律、伦理等各种制约因素。</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判定合格的依据：课程设置的量和内容能够支持本专业毕业要求达成。特别是本项指标项中指出的与工程设计相关的内容必须有适当的体现。</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自评过程中可能存在的误区：学生在从事工程设计时是否能够有意识考虑经济、环境、法律、伦理等制约因素的</w:t>
      </w:r>
      <w:proofErr w:type="gramStart"/>
      <w:r w:rsidRPr="00653260">
        <w:rPr>
          <w:rFonts w:ascii="宋体" w:hAnsi="宋体" w:hint="eastAsia"/>
          <w:sz w:val="32"/>
          <w:szCs w:val="32"/>
        </w:rPr>
        <w:t>考量</w:t>
      </w:r>
      <w:proofErr w:type="gramEnd"/>
      <w:r w:rsidRPr="00653260">
        <w:rPr>
          <w:rFonts w:ascii="宋体" w:hAnsi="宋体" w:hint="eastAsia"/>
          <w:sz w:val="32"/>
          <w:szCs w:val="32"/>
        </w:rPr>
        <w:t>往往被忽视。</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6</w:t>
      </w:r>
      <w:r w:rsidRPr="00653260">
        <w:rPr>
          <w:rFonts w:ascii="宋体" w:hAnsi="宋体" w:hint="eastAsia"/>
          <w:b/>
          <w:bCs/>
          <w:sz w:val="32"/>
          <w:szCs w:val="32"/>
        </w:rPr>
        <w:t>．师资队伍</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w:t>
      </w:r>
      <w:r w:rsidRPr="00653260">
        <w:rPr>
          <w:rFonts w:ascii="宋体" w:hAnsi="宋体" w:hint="eastAsia"/>
          <w:b/>
          <w:bCs/>
          <w:sz w:val="32"/>
          <w:szCs w:val="32"/>
        </w:rPr>
        <w:t>教师数量能满足教学需要，结构合理，并有企业或行业专家作为兼职教师。</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判定合格的依据：除数量满足外，结构合理主要考虑的是对于不同类别的课程或教学活动，承担的教师是否有合适的经验与</w:t>
      </w:r>
      <w:r w:rsidRPr="00653260">
        <w:rPr>
          <w:rFonts w:ascii="宋体" w:hAnsi="宋体" w:hint="eastAsia"/>
          <w:sz w:val="32"/>
          <w:szCs w:val="32"/>
        </w:rPr>
        <w:lastRenderedPageBreak/>
        <w:t>背景。兼职教师有明确的任务和针对性，并对实际效果有适当评价。</w:t>
      </w:r>
      <w:r w:rsidRPr="00653260">
        <w:rPr>
          <w:rFonts w:ascii="宋体" w:hAnsi="宋体" w:hint="eastAsia"/>
          <w:sz w:val="32"/>
          <w:szCs w:val="32"/>
        </w:rPr>
        <w:t xml:space="preserve">            </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自评过程中可能存在的误区：对于实际投入本科教学的有效教师资源不能做出客观判断。对兼职教师在教学中实际作用提供的材料</w:t>
      </w:r>
      <w:r w:rsidRPr="00653260">
        <w:rPr>
          <w:rFonts w:ascii="宋体" w:hAnsi="宋体" w:hint="eastAsia"/>
          <w:sz w:val="32"/>
          <w:szCs w:val="32"/>
        </w:rPr>
        <w:t>不足。</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(2)</w:t>
      </w:r>
      <w:r w:rsidRPr="00653260">
        <w:rPr>
          <w:rFonts w:ascii="宋体" w:hAnsi="宋体" w:hint="eastAsia"/>
          <w:b/>
          <w:bCs/>
          <w:sz w:val="32"/>
          <w:szCs w:val="32"/>
        </w:rPr>
        <w:t>教师具有足够的教学能力、专业水平、工程经验、沟通能力、职业发展能力，并且能够开展工程实践问题研究，参与学术交流。教师的工程背景应能满足专业教学的需要。</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从总体上看，整个教师队伍的水平能够支撑学生毕业要求的达成，从个体上看，每个教师其个人水平、经验、能力能够胜任其承担的实际教学任务。特别是承担具有明显工程性课程的教师，本身的工程背景尤为重要。</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应适当考虑近年内可预期的人员变动（如某类人员退休时间相对集中等）。</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自评过程中可能存在的误区：相对机械地理解教师的学术能力与工程背景。应该</w:t>
      </w:r>
      <w:r w:rsidRPr="00653260">
        <w:rPr>
          <w:rFonts w:ascii="宋体" w:hAnsi="宋体" w:hint="eastAsia"/>
          <w:sz w:val="32"/>
          <w:szCs w:val="32"/>
        </w:rPr>
        <w:t>结合其承担的实际教学任务来判断其可能的工作质量。</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(3)</w:t>
      </w:r>
      <w:r w:rsidRPr="00653260">
        <w:rPr>
          <w:rFonts w:ascii="宋体" w:hAnsi="宋体" w:hint="eastAsia"/>
          <w:b/>
          <w:bCs/>
          <w:sz w:val="32"/>
          <w:szCs w:val="32"/>
        </w:rPr>
        <w:t>教师有足够时间和精力投入到本科教学和学生指导中，并积极参与教学研究与改革。</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判定合格的依据：教师承担的与本科生教学相关任务的数量及其质量能够支撑学生毕业要求的达成，包括总体投入和具体到教学任务两个方面。</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自评过程中可能存在的误区：本指标项的核心是学生毕业要</w:t>
      </w:r>
      <w:r w:rsidRPr="00653260">
        <w:rPr>
          <w:rFonts w:ascii="宋体" w:hAnsi="宋体" w:hint="eastAsia"/>
          <w:sz w:val="32"/>
          <w:szCs w:val="32"/>
        </w:rPr>
        <w:lastRenderedPageBreak/>
        <w:t>求的达成，而不单纯出于教师人事管理的</w:t>
      </w:r>
      <w:proofErr w:type="gramStart"/>
      <w:r w:rsidRPr="00653260">
        <w:rPr>
          <w:rFonts w:ascii="宋体" w:hAnsi="宋体" w:hint="eastAsia"/>
          <w:sz w:val="32"/>
          <w:szCs w:val="32"/>
        </w:rPr>
        <w:t>考量</w:t>
      </w:r>
      <w:proofErr w:type="gramEnd"/>
      <w:r w:rsidRPr="00653260">
        <w:rPr>
          <w:rFonts w:ascii="宋体" w:hAnsi="宋体" w:hint="eastAsia"/>
          <w:sz w:val="32"/>
          <w:szCs w:val="32"/>
        </w:rPr>
        <w:t>。但是如果虽然总投入量能满足本科教学需要，但学术水平与工程经验较强的教师明显参与本科教学偏少，在自评中不应忽视。</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(4)</w:t>
      </w:r>
      <w:r w:rsidRPr="00653260">
        <w:rPr>
          <w:rFonts w:ascii="宋体" w:hAnsi="宋体" w:hint="eastAsia"/>
          <w:b/>
          <w:bCs/>
          <w:sz w:val="32"/>
          <w:szCs w:val="32"/>
        </w:rPr>
        <w:t>教师为学生提供指导、咨询、服务，并对学生</w:t>
      </w:r>
      <w:r w:rsidRPr="00653260">
        <w:rPr>
          <w:rFonts w:ascii="宋体" w:hAnsi="宋体" w:hint="eastAsia"/>
          <w:b/>
          <w:bCs/>
          <w:sz w:val="32"/>
          <w:szCs w:val="32"/>
        </w:rPr>
        <w:t>职业生涯规划、职业从业教育有足够的指导。</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判定合格的依据：教师能够为学生提供本指标项所要求的指导，专业对此有明确的要求与相应的评价。</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自评过程中可能存在的误区：关于对教师指导学生的要求与评价重视不够。</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(5)</w:t>
      </w:r>
      <w:r w:rsidRPr="00653260">
        <w:rPr>
          <w:rFonts w:ascii="宋体" w:hAnsi="宋体" w:hint="eastAsia"/>
          <w:b/>
          <w:bCs/>
          <w:sz w:val="32"/>
          <w:szCs w:val="32"/>
        </w:rPr>
        <w:t>教师明确他们在教学质量提升过程中的责任，不断改进工作。</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判定合格的依据：专业对于教师在教学质量提升中承担的责任和实际投入情况有明确要求与评价。</w:t>
      </w:r>
    </w:p>
    <w:p w:rsidR="00E62754" w:rsidRPr="00653260" w:rsidRDefault="00882E99" w:rsidP="00653260">
      <w:pPr>
        <w:autoSpaceDE w:val="0"/>
        <w:autoSpaceDN w:val="0"/>
        <w:adjustRightInd w:val="0"/>
        <w:snapToGrid w:val="0"/>
        <w:spacing w:line="560" w:lineRule="exact"/>
        <w:ind w:firstLine="420"/>
        <w:rPr>
          <w:rFonts w:ascii="宋体" w:hAnsi="宋体"/>
          <w:sz w:val="32"/>
          <w:szCs w:val="32"/>
        </w:rPr>
      </w:pPr>
      <w:r>
        <w:rPr>
          <w:rFonts w:ascii="宋体" w:hAnsi="宋体" w:hint="eastAsia"/>
          <w:sz w:val="32"/>
          <w:szCs w:val="32"/>
        </w:rPr>
        <w:t xml:space="preserve"> </w:t>
      </w:r>
      <w:r w:rsidR="009647B7" w:rsidRPr="00653260">
        <w:rPr>
          <w:rFonts w:ascii="宋体" w:hAnsi="宋体" w:hint="eastAsia"/>
          <w:sz w:val="32"/>
          <w:szCs w:val="32"/>
        </w:rPr>
        <w:t>自评过程中可能存在的误区：认可用部分教师的教改工作成果来替代对教师总的要求，对教师对自己责任的意识评价不足。</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7</w:t>
      </w:r>
      <w:r w:rsidRPr="00653260">
        <w:rPr>
          <w:rFonts w:ascii="宋体" w:hAnsi="宋体" w:hint="eastAsia"/>
          <w:b/>
          <w:bCs/>
          <w:sz w:val="32"/>
          <w:szCs w:val="32"/>
        </w:rPr>
        <w:t>．支持条件</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(1)</w:t>
      </w:r>
      <w:r w:rsidRPr="00653260">
        <w:rPr>
          <w:rFonts w:ascii="宋体" w:hAnsi="宋体" w:hint="eastAsia"/>
          <w:b/>
          <w:bCs/>
          <w:sz w:val="32"/>
          <w:szCs w:val="32"/>
        </w:rPr>
        <w:t>教室、实验室及设备在数量和功能上满足教学需要。有良好的管理、维护和更新机制，使得学生能够方便地使用。与企业合作共建实习和实训基地，在教学过程中为学生提供参与工程实践的平台。</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判定合格的依据：这里涉及校内资源和共建资源两个方面。校内的空间和设备资源主要有三个要点：数量能满足本科毕业要求达成的需要状态（含功能、性能和管理）正常；学生使用方便。</w:t>
      </w:r>
      <w:r w:rsidRPr="00653260">
        <w:rPr>
          <w:rFonts w:ascii="宋体" w:hAnsi="宋体" w:hint="eastAsia"/>
          <w:sz w:val="32"/>
          <w:szCs w:val="32"/>
        </w:rPr>
        <w:lastRenderedPageBreak/>
        <w:t>共建资源是否处于持续正常运转状态，特别是学生受益情况是要点。</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自评过程中可能存在的误区：校内资源如果是本科教学与其它方面共享的，则需明确在本科教学中的使用状况。例如本</w:t>
      </w:r>
      <w:r w:rsidRPr="00653260">
        <w:rPr>
          <w:rFonts w:ascii="宋体" w:hAnsi="宋体" w:hint="eastAsia"/>
          <w:sz w:val="32"/>
          <w:szCs w:val="32"/>
        </w:rPr>
        <w:t>科生在课内规定的时间之外是否能方便使用实验室（除部分创新团队以外）等。共建资源是否持续正常运转，特别是受益面偏小的情况往往没有被重视。</w:t>
      </w:r>
    </w:p>
    <w:p w:rsidR="00E62754" w:rsidRPr="00653260" w:rsidRDefault="009647B7" w:rsidP="00882E99">
      <w:pPr>
        <w:autoSpaceDE w:val="0"/>
        <w:autoSpaceDN w:val="0"/>
        <w:adjustRightInd w:val="0"/>
        <w:snapToGrid w:val="0"/>
        <w:spacing w:line="560" w:lineRule="exact"/>
        <w:ind w:firstLineChars="200" w:firstLine="643"/>
        <w:rPr>
          <w:rFonts w:ascii="宋体" w:hAnsi="宋体"/>
          <w:sz w:val="32"/>
          <w:szCs w:val="32"/>
        </w:rPr>
      </w:pPr>
      <w:r w:rsidRPr="00653260">
        <w:rPr>
          <w:rFonts w:ascii="宋体" w:hAnsi="宋体" w:hint="eastAsia"/>
          <w:b/>
          <w:bCs/>
          <w:sz w:val="32"/>
          <w:szCs w:val="32"/>
        </w:rPr>
        <w:t>(2)</w:t>
      </w:r>
      <w:r w:rsidRPr="00653260">
        <w:rPr>
          <w:rFonts w:ascii="宋体" w:hAnsi="宋体" w:hint="eastAsia"/>
          <w:b/>
          <w:bCs/>
          <w:sz w:val="32"/>
          <w:szCs w:val="32"/>
        </w:rPr>
        <w:t>计算机、网络以及图书资料资源能够满足学生的学习以及教师的日常教学和科研所需。资源管理规范、共享程度高。</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判定合格的依据：基本规模能满足需要，更重要的是</w:t>
      </w:r>
      <w:proofErr w:type="gramStart"/>
      <w:r w:rsidRPr="00653260">
        <w:rPr>
          <w:rFonts w:ascii="宋体" w:hAnsi="宋体" w:hint="eastAsia"/>
          <w:sz w:val="32"/>
          <w:szCs w:val="32"/>
        </w:rPr>
        <w:t>能苔被学生</w:t>
      </w:r>
      <w:proofErr w:type="gramEnd"/>
      <w:r w:rsidRPr="00653260">
        <w:rPr>
          <w:rFonts w:ascii="宋体" w:hAnsi="宋体" w:hint="eastAsia"/>
          <w:sz w:val="32"/>
          <w:szCs w:val="32"/>
        </w:rPr>
        <w:t>充分利用。</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其实计算机网络、图书等资源能否被学生充分利用，更深层的问题在于学生达成其毕业要求是否需要这些支撑。这方面需求量的多少更关系到学生毕业要求中的若干方面（如信息获取、自学习、创</w:t>
      </w:r>
      <w:r w:rsidRPr="00653260">
        <w:rPr>
          <w:rFonts w:ascii="宋体" w:hAnsi="宋体" w:hint="eastAsia"/>
          <w:sz w:val="32"/>
          <w:szCs w:val="32"/>
        </w:rPr>
        <w:t>新等等）。这一点在自评时往往被忽视，只是简单提供物理拥有状况的材料。</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(3)</w:t>
      </w:r>
      <w:r w:rsidRPr="00653260">
        <w:rPr>
          <w:rFonts w:ascii="宋体" w:hAnsi="宋体" w:hint="eastAsia"/>
          <w:b/>
          <w:bCs/>
          <w:sz w:val="32"/>
          <w:szCs w:val="32"/>
        </w:rPr>
        <w:t>教学经费有保证，总量能满足教学需要。</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判定合格的依据：经费总量以及教学投入的量与内容是否能满足本科毕业要求的需要。</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自评过程中可能存在的误区：对于与本标准中关注的教学改革与持续改进的经费需求提供的材料不够明确。</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(4)</w:t>
      </w:r>
      <w:r w:rsidRPr="00653260">
        <w:rPr>
          <w:rFonts w:ascii="宋体" w:hAnsi="宋体" w:hint="eastAsia"/>
          <w:b/>
          <w:bCs/>
          <w:sz w:val="32"/>
          <w:szCs w:val="32"/>
        </w:rPr>
        <w:t>学校能够有效地支持教师队伍建设，吸引与稳定合格的教师，并支持教师本身的专业发展，包括对青年教师的指导和培养。</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lastRenderedPageBreak/>
        <w:t>判定合格的依据：学校和院系有关制度和办法明确，并被全体教师所了解，有可以证明其有效的实例。</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自评过程中可能存在的误区：注意区分本项指标与师资队</w:t>
      </w:r>
      <w:r w:rsidRPr="00653260">
        <w:rPr>
          <w:rFonts w:ascii="宋体" w:hAnsi="宋体" w:hint="eastAsia"/>
          <w:sz w:val="32"/>
          <w:szCs w:val="32"/>
        </w:rPr>
        <w:t>-</w:t>
      </w:r>
      <w:proofErr w:type="gramStart"/>
      <w:r w:rsidRPr="00653260">
        <w:rPr>
          <w:rFonts w:ascii="宋体" w:hAnsi="宋体" w:hint="eastAsia"/>
          <w:sz w:val="32"/>
          <w:szCs w:val="32"/>
        </w:rPr>
        <w:t>伍相关</w:t>
      </w:r>
      <w:proofErr w:type="gramEnd"/>
      <w:r w:rsidRPr="00653260">
        <w:rPr>
          <w:rFonts w:ascii="宋体" w:hAnsi="宋体" w:hint="eastAsia"/>
          <w:sz w:val="32"/>
          <w:szCs w:val="32"/>
        </w:rPr>
        <w:t>指标项的不同。师资队伍项是指现有教师队伍能够满足学生产出达成的情况。这里是指学校和院系是否有有效的机制与措施保证师资队伍的稳定与健康发展。</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对相关办法是否被教师了解，并产生积极作用的情况提供的材料相对比较含糊。</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r w:rsidRPr="00653260">
        <w:rPr>
          <w:rFonts w:ascii="宋体" w:hAnsi="宋体" w:hint="eastAsia"/>
          <w:b/>
          <w:bCs/>
          <w:sz w:val="32"/>
          <w:szCs w:val="32"/>
        </w:rPr>
        <w:t>(5)</w:t>
      </w:r>
      <w:r w:rsidRPr="00653260">
        <w:rPr>
          <w:rFonts w:ascii="宋体" w:hAnsi="宋体" w:hint="eastAsia"/>
          <w:b/>
          <w:bCs/>
          <w:sz w:val="32"/>
          <w:szCs w:val="32"/>
        </w:rPr>
        <w:t>学校能够提供达成毕业要求所必需的基础设施，包括为学生的实践活动、创新活动提供有效支持。</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判定合格的依据：对于这些基础设施与毕业要求达成的关系能够明确表述，对其效果提供相关证明材料。</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自评过程中可能存在的误区：对于实际支持效果和受益面提供</w:t>
      </w:r>
      <w:r w:rsidRPr="00653260">
        <w:rPr>
          <w:rFonts w:ascii="宋体" w:hAnsi="宋体" w:hint="eastAsia"/>
          <w:sz w:val="32"/>
          <w:szCs w:val="32"/>
        </w:rPr>
        <w:t>的材料不足。</w:t>
      </w:r>
    </w:p>
    <w:p w:rsidR="00E62754" w:rsidRPr="00653260" w:rsidRDefault="009647B7" w:rsidP="00882E99">
      <w:pPr>
        <w:autoSpaceDE w:val="0"/>
        <w:autoSpaceDN w:val="0"/>
        <w:adjustRightInd w:val="0"/>
        <w:snapToGrid w:val="0"/>
        <w:spacing w:line="560" w:lineRule="exact"/>
        <w:ind w:firstLineChars="200" w:firstLine="643"/>
        <w:rPr>
          <w:rFonts w:ascii="宋体" w:hAnsi="宋体"/>
          <w:b/>
          <w:bCs/>
          <w:sz w:val="32"/>
          <w:szCs w:val="32"/>
        </w:rPr>
      </w:pPr>
      <w:bookmarkStart w:id="0" w:name="_GoBack"/>
      <w:r w:rsidRPr="00653260">
        <w:rPr>
          <w:rFonts w:ascii="宋体" w:hAnsi="宋体" w:hint="eastAsia"/>
          <w:b/>
          <w:bCs/>
          <w:sz w:val="32"/>
          <w:szCs w:val="32"/>
        </w:rPr>
        <w:t>(6)</w:t>
      </w:r>
      <w:r w:rsidRPr="00653260">
        <w:rPr>
          <w:rFonts w:ascii="宋体" w:hAnsi="宋体" w:hint="eastAsia"/>
          <w:b/>
          <w:bCs/>
          <w:sz w:val="32"/>
          <w:szCs w:val="32"/>
        </w:rPr>
        <w:t>学校的教学管理与服务规范，能有效地支持专业毕业要求的达成。</w:t>
      </w:r>
    </w:p>
    <w:bookmarkEnd w:id="0"/>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判定合格的依据：学校的教学管理与服务有利于教学质量的持续改进，有利于支持面向全体学生的毕业要求的达成。</w:t>
      </w:r>
    </w:p>
    <w:p w:rsidR="00E62754" w:rsidRPr="00653260" w:rsidRDefault="009647B7" w:rsidP="00882E99">
      <w:pPr>
        <w:autoSpaceDE w:val="0"/>
        <w:autoSpaceDN w:val="0"/>
        <w:adjustRightInd w:val="0"/>
        <w:snapToGrid w:val="0"/>
        <w:spacing w:line="560" w:lineRule="exact"/>
        <w:ind w:firstLineChars="200" w:firstLine="640"/>
        <w:rPr>
          <w:rFonts w:ascii="宋体" w:hAnsi="宋体"/>
          <w:sz w:val="32"/>
          <w:szCs w:val="32"/>
        </w:rPr>
      </w:pPr>
      <w:r w:rsidRPr="00653260">
        <w:rPr>
          <w:rFonts w:ascii="宋体" w:hAnsi="宋体" w:hint="eastAsia"/>
          <w:sz w:val="32"/>
          <w:szCs w:val="32"/>
        </w:rPr>
        <w:t>自评过程中可能存在的误区：以部分优秀学生的成果代替对于有效支持面向全体学生的专业毕业要求达成度的说明材料。</w:t>
      </w:r>
    </w:p>
    <w:p w:rsidR="00E62754" w:rsidRDefault="00E62754">
      <w:pPr>
        <w:autoSpaceDE w:val="0"/>
        <w:autoSpaceDN w:val="0"/>
        <w:adjustRightInd w:val="0"/>
        <w:snapToGrid w:val="0"/>
        <w:spacing w:line="417" w:lineRule="exact"/>
        <w:ind w:firstLine="420"/>
        <w:rPr>
          <w:rFonts w:ascii="宋体" w:hAnsi="宋体"/>
        </w:rPr>
      </w:pPr>
    </w:p>
    <w:p w:rsidR="00E62754" w:rsidRDefault="00E62754">
      <w:pPr>
        <w:autoSpaceDE w:val="0"/>
        <w:autoSpaceDN w:val="0"/>
        <w:adjustRightInd w:val="0"/>
        <w:snapToGrid w:val="0"/>
        <w:spacing w:line="417" w:lineRule="exact"/>
        <w:ind w:firstLine="420"/>
        <w:rPr>
          <w:rFonts w:ascii="宋体" w:hAnsi="宋体"/>
        </w:rPr>
      </w:pPr>
    </w:p>
    <w:sectPr w:rsidR="00E62754" w:rsidSect="00E62754">
      <w:footerReference w:type="default" r:id="rId7"/>
      <w:pgSz w:w="11907" w:h="16839"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7B7" w:rsidRDefault="009647B7" w:rsidP="00653260">
      <w:r>
        <w:separator/>
      </w:r>
    </w:p>
  </w:endnote>
  <w:endnote w:type="continuationSeparator" w:id="0">
    <w:p w:rsidR="009647B7" w:rsidRDefault="009647B7" w:rsidP="00653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580719"/>
      <w:docPartObj>
        <w:docPartGallery w:val="Page Numbers (Bottom of Page)"/>
        <w:docPartUnique/>
      </w:docPartObj>
    </w:sdtPr>
    <w:sdtContent>
      <w:p w:rsidR="008753EA" w:rsidRDefault="008753EA">
        <w:pPr>
          <w:pStyle w:val="a5"/>
          <w:jc w:val="center"/>
        </w:pPr>
        <w:fldSimple w:instr=" PAGE   \* MERGEFORMAT ">
          <w:r w:rsidRPr="008753EA">
            <w:rPr>
              <w:noProof/>
              <w:lang w:val="zh-CN"/>
            </w:rPr>
            <w:t>2</w:t>
          </w:r>
        </w:fldSimple>
      </w:p>
    </w:sdtContent>
  </w:sdt>
  <w:p w:rsidR="008753EA" w:rsidRDefault="008753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7B7" w:rsidRDefault="009647B7" w:rsidP="00653260">
      <w:r>
        <w:separator/>
      </w:r>
    </w:p>
  </w:footnote>
  <w:footnote w:type="continuationSeparator" w:id="0">
    <w:p w:rsidR="009647B7" w:rsidRDefault="009647B7" w:rsidP="00653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57487"/>
    <w:rsid w:val="001D3CE1"/>
    <w:rsid w:val="00215672"/>
    <w:rsid w:val="00225AC7"/>
    <w:rsid w:val="002E2BC0"/>
    <w:rsid w:val="002F06BE"/>
    <w:rsid w:val="00324877"/>
    <w:rsid w:val="00390100"/>
    <w:rsid w:val="003A4379"/>
    <w:rsid w:val="003D19B5"/>
    <w:rsid w:val="003D46B7"/>
    <w:rsid w:val="005239F3"/>
    <w:rsid w:val="00557487"/>
    <w:rsid w:val="005A1701"/>
    <w:rsid w:val="005E7024"/>
    <w:rsid w:val="00620533"/>
    <w:rsid w:val="00621C84"/>
    <w:rsid w:val="00653260"/>
    <w:rsid w:val="0067400D"/>
    <w:rsid w:val="006A5911"/>
    <w:rsid w:val="006F5A38"/>
    <w:rsid w:val="007235C3"/>
    <w:rsid w:val="00733364"/>
    <w:rsid w:val="007E6601"/>
    <w:rsid w:val="007F6ACF"/>
    <w:rsid w:val="008753EA"/>
    <w:rsid w:val="00882E99"/>
    <w:rsid w:val="00884566"/>
    <w:rsid w:val="008D597E"/>
    <w:rsid w:val="00961E7D"/>
    <w:rsid w:val="009647B7"/>
    <w:rsid w:val="009E3002"/>
    <w:rsid w:val="009E414D"/>
    <w:rsid w:val="00B479D7"/>
    <w:rsid w:val="00B84D97"/>
    <w:rsid w:val="00BE0D3F"/>
    <w:rsid w:val="00BE7899"/>
    <w:rsid w:val="00C62A8C"/>
    <w:rsid w:val="00CF7B80"/>
    <w:rsid w:val="00D44788"/>
    <w:rsid w:val="00DB658E"/>
    <w:rsid w:val="00E26818"/>
    <w:rsid w:val="00E62754"/>
    <w:rsid w:val="00F13CB4"/>
    <w:rsid w:val="00F72E53"/>
    <w:rsid w:val="00FE17CD"/>
    <w:rsid w:val="2B323710"/>
    <w:rsid w:val="59993A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54"/>
    <w:pPr>
      <w:widowControl w:val="0"/>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62754"/>
    <w:rPr>
      <w:rFonts w:ascii="宋体" w:hAnsi="Courier New" w:cs="Courier New"/>
    </w:rPr>
  </w:style>
  <w:style w:type="character" w:customStyle="1" w:styleId="Char">
    <w:name w:val="纯文本 Char"/>
    <w:basedOn w:val="a0"/>
    <w:link w:val="a3"/>
    <w:uiPriority w:val="99"/>
    <w:rsid w:val="00E62754"/>
    <w:rPr>
      <w:rFonts w:ascii="宋体" w:eastAsia="宋体" w:hAnsi="Courier New" w:cs="Courier New"/>
      <w:szCs w:val="21"/>
    </w:rPr>
  </w:style>
  <w:style w:type="paragraph" w:styleId="a4">
    <w:name w:val="header"/>
    <w:basedOn w:val="a"/>
    <w:link w:val="Char0"/>
    <w:semiHidden/>
    <w:unhideWhenUsed/>
    <w:rsid w:val="006532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653260"/>
    <w:rPr>
      <w:rFonts w:cs="宋体"/>
      <w:kern w:val="2"/>
      <w:sz w:val="18"/>
      <w:szCs w:val="18"/>
    </w:rPr>
  </w:style>
  <w:style w:type="paragraph" w:styleId="a5">
    <w:name w:val="footer"/>
    <w:basedOn w:val="a"/>
    <w:link w:val="Char1"/>
    <w:uiPriority w:val="99"/>
    <w:unhideWhenUsed/>
    <w:rsid w:val="00653260"/>
    <w:pPr>
      <w:tabs>
        <w:tab w:val="center" w:pos="4153"/>
        <w:tab w:val="right" w:pos="8306"/>
      </w:tabs>
      <w:snapToGrid w:val="0"/>
      <w:jc w:val="left"/>
    </w:pPr>
    <w:rPr>
      <w:sz w:val="18"/>
      <w:szCs w:val="18"/>
    </w:rPr>
  </w:style>
  <w:style w:type="character" w:customStyle="1" w:styleId="Char1">
    <w:name w:val="页脚 Char"/>
    <w:basedOn w:val="a0"/>
    <w:link w:val="a5"/>
    <w:uiPriority w:val="99"/>
    <w:rsid w:val="00653260"/>
    <w:rPr>
      <w:rFonts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工程教育认证通用标准运用指南</dc:title>
  <dc:creator>lenovo</dc:creator>
  <cp:lastModifiedBy>lenovo</cp:lastModifiedBy>
  <cp:revision>4</cp:revision>
  <dcterms:created xsi:type="dcterms:W3CDTF">2015-10-13T08:07:00Z</dcterms:created>
  <dcterms:modified xsi:type="dcterms:W3CDTF">2015-10-14T07:27:00Z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