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3" w:rsidRDefault="00AB5A8D">
      <w:pPr>
        <w:rPr>
          <w:rFonts w:ascii="黑体" w:eastAsia="黑体" w:hAnsi="黑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黑体" w:eastAsia="黑体" w:hAnsi="黑体" w:cs="宋体" w:hint="eastAsia"/>
          <w:b w:val="0"/>
          <w:bCs w:val="0"/>
          <w:color w:val="000000" w:themeColor="text1"/>
          <w:kern w:val="0"/>
          <w:sz w:val="32"/>
          <w:szCs w:val="32"/>
        </w:rPr>
        <w:t>附件1</w:t>
      </w:r>
    </w:p>
    <w:p w:rsidR="00AB5A8D" w:rsidRDefault="00AB5A8D" w:rsidP="00AB5A8D">
      <w:pPr>
        <w:jc w:val="center"/>
        <w:rPr>
          <w:rFonts w:ascii="黑体" w:eastAsia="黑体" w:hAnsi="黑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方正小标宋简体" w:eastAsia="方正小标宋简体" w:hAnsi="宋体" w:cs="宋体" w:hint="eastAsia"/>
          <w:b w:val="0"/>
          <w:bCs w:val="0"/>
          <w:color w:val="000000" w:themeColor="text1"/>
          <w:kern w:val="0"/>
          <w:sz w:val="44"/>
          <w:szCs w:val="44"/>
        </w:rPr>
        <w:t>普通高等学校2015-2016学年本科教学质量报告基本要求</w:t>
      </w:r>
    </w:p>
    <w:p w:rsidR="00AB5A8D" w:rsidRDefault="00AB5A8D" w:rsidP="00AB5A8D">
      <w:pPr>
        <w:ind w:firstLineChars="200" w:firstLine="640"/>
        <w:rPr>
          <w:rFonts w:hint="eastAsia"/>
        </w:rPr>
      </w:pP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各高校应根据各自办学特点，在充分分析和认真总结提炼的基础上，紧扣本科教学工作，分析教学基本状态，突出教学改革亮点、成就和经验，准确把握存在的问题，实事求是撰写本科教学质量年度报告，全面展示本科教学质量和人才培养状况。</w:t>
      </w:r>
    </w:p>
    <w:p w:rsidR="00AB5A8D" w:rsidRDefault="00AB5A8D" w:rsidP="00AB5A8D">
      <w:pPr>
        <w:ind w:firstLineChars="200" w:firstLine="640"/>
        <w:rPr>
          <w:rFonts w:hint="eastAsia"/>
        </w:rPr>
      </w:pPr>
      <w:r w:rsidRPr="00AB5A8D">
        <w:rPr>
          <w:rFonts w:ascii="黑体" w:eastAsia="黑体" w:hAnsi="黑体" w:cs="宋体" w:hint="eastAsia"/>
          <w:b w:val="0"/>
          <w:bCs w:val="0"/>
          <w:color w:val="000000" w:themeColor="text1"/>
          <w:kern w:val="0"/>
          <w:sz w:val="32"/>
          <w:szCs w:val="32"/>
        </w:rPr>
        <w:t>一、本科教学质量报告内容要求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（一）本科教育基本情况。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包括本科人才培养目标及服务面向、本科专业设置情况，各类全日制在校学生情况及本科生所占比例，本科生源质量情况等。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（二）师资与教学条件。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描述学校师资队伍数量及结构情况、生师比、本科生主讲教师情况、教授承担本科课程情况，教学经费投入情况，教学用房、图书、设备、信息资源及其应用情况等。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（三）教学建设与改革。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揭示教学过程各主要方面和关键环节，包括专业建设、课程建设、教材建设、教学改革等。特别是培养方案特点、开设课程门数及选修课程开设情况、课堂教学规模、实践教学、毕业论文（设计）以及学生创新创业教育等。</w:t>
      </w:r>
    </w:p>
    <w:p w:rsidR="00AB5A8D" w:rsidRDefault="00AB5A8D" w:rsidP="00AB5A8D">
      <w:pPr>
        <w:ind w:firstLineChars="200" w:firstLine="643"/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（四）质量保障体系。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阐述学校人才培养中心地位落实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lastRenderedPageBreak/>
        <w:t>情况、校领导班子研究本科教学工作情况、出台的相关政策措施，教学质量保障体系建设、日常监控及运行、规范教学行为情况，本科教学基本状态分析，开展专业评估、专业认证、国际评估情况等。</w:t>
      </w:r>
    </w:p>
    <w:p w:rsidR="00AB5A8D" w:rsidRDefault="00AB5A8D" w:rsidP="00AB5A8D">
      <w:pPr>
        <w:ind w:firstLineChars="200" w:firstLine="643"/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（五）学生学习效果。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呈现学生学习满意度、应届本科生毕业情况、学位授予情况、攻读研究生情况、就业情况、社会用人单位对毕业生评价、毕业生成就等。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（六）特色发展。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总结学校在本科教育教学工作中的特色和经验。</w:t>
      </w:r>
    </w:p>
    <w:p w:rsidR="00AB5A8D" w:rsidRDefault="00AB5A8D" w:rsidP="00AB5A8D">
      <w:pPr>
        <w:ind w:firstLineChars="200" w:firstLine="643"/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（七）需要解决的问题。</w:t>
      </w:r>
      <w:r w:rsidRPr="00AB5A8D"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  <w:t>针对影响教学质量的突出问题，分析主要原因，提出解决问题的措施及建议。</w:t>
      </w:r>
    </w:p>
    <w:p w:rsidR="00AB5A8D" w:rsidRDefault="00AB5A8D" w:rsidP="00AB5A8D">
      <w:pPr>
        <w:ind w:firstLineChars="200" w:firstLine="640"/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黑体" w:eastAsia="黑体" w:hAnsi="黑体" w:cs="宋体" w:hint="eastAsia"/>
          <w:b w:val="0"/>
          <w:bCs w:val="0"/>
          <w:color w:val="000000" w:themeColor="text1"/>
          <w:kern w:val="0"/>
          <w:sz w:val="32"/>
          <w:szCs w:val="32"/>
        </w:rPr>
        <w:t>二、本科教学质量报告格式要求</w:t>
      </w:r>
    </w:p>
    <w:p w:rsidR="00AB5A8D" w:rsidRDefault="00AB5A8D" w:rsidP="00AB5A8D">
      <w:pPr>
        <w:ind w:firstLineChars="200" w:firstLine="643"/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（一）标题：</w:t>
      </w:r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黑体小二加粗居中，单</w:t>
      </w:r>
      <w:proofErr w:type="gramStart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倍</w:t>
      </w:r>
      <w:proofErr w:type="gramEnd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行距。</w:t>
      </w:r>
    </w:p>
    <w:p w:rsidR="00AB5A8D" w:rsidRDefault="00AB5A8D" w:rsidP="00AB5A8D">
      <w:pPr>
        <w:ind w:firstLineChars="200" w:firstLine="643"/>
        <w:rPr>
          <w:rFonts w:ascii="仿宋_GB2312" w:eastAsia="仿宋_GB2312" w:hAnsi="宋体" w:cs="宋体" w:hint="eastAsia"/>
          <w:b w:val="0"/>
          <w:bCs w:val="0"/>
          <w:color w:val="000000" w:themeColor="text1"/>
          <w:kern w:val="0"/>
          <w:sz w:val="32"/>
          <w:szCs w:val="32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（二）一级标题：</w:t>
      </w:r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黑体小三顶左，单</w:t>
      </w:r>
      <w:proofErr w:type="gramStart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倍</w:t>
      </w:r>
      <w:proofErr w:type="gramEnd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行距。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（三）二级标题：</w:t>
      </w:r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黑体四号顶左，单</w:t>
      </w:r>
      <w:proofErr w:type="gramStart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倍</w:t>
      </w:r>
      <w:proofErr w:type="gramEnd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行距。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（四）三级标题：</w:t>
      </w:r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黑体小四顶左，单</w:t>
      </w:r>
      <w:proofErr w:type="gramStart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倍</w:t>
      </w:r>
      <w:proofErr w:type="gramEnd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行距。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（五）段落文字：</w:t>
      </w:r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宋体小四，两端对齐书写，段落首行左缩进2个汉字符。行距20磅。</w:t>
      </w:r>
    </w:p>
    <w:p w:rsidR="00AB5A8D" w:rsidRDefault="00AB5A8D" w:rsidP="00AB5A8D">
      <w:pPr>
        <w:ind w:firstLineChars="200" w:firstLine="643"/>
        <w:rPr>
          <w:rFonts w:hint="eastAsia"/>
        </w:rPr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（六）表格：</w:t>
      </w:r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表名置于表的上方，宋体五号居中，表格内文字为宋体，大小根据表的内容自行调整。</w:t>
      </w:r>
    </w:p>
    <w:p w:rsidR="00AB5A8D" w:rsidRPr="00AB5A8D" w:rsidRDefault="00AB5A8D" w:rsidP="00AB5A8D">
      <w:pPr>
        <w:ind w:firstLineChars="200" w:firstLine="643"/>
      </w:pPr>
      <w:r w:rsidRPr="00AB5A8D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（七）图：</w:t>
      </w:r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图名置于图的下方，宋体五号居中，单</w:t>
      </w:r>
      <w:proofErr w:type="gramStart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倍</w:t>
      </w:r>
      <w:proofErr w:type="gramEnd"/>
      <w:r w:rsidRPr="00AB5A8D">
        <w:rPr>
          <w:rFonts w:ascii="仿宋" w:eastAsia="仿宋" w:hAnsi="仿宋" w:cs="宋体" w:hint="eastAsia"/>
          <w:b w:val="0"/>
          <w:bCs w:val="0"/>
          <w:color w:val="000000" w:themeColor="text1"/>
          <w:kern w:val="0"/>
          <w:sz w:val="32"/>
          <w:szCs w:val="32"/>
        </w:rPr>
        <w:t>行距。</w:t>
      </w:r>
    </w:p>
    <w:sectPr w:rsidR="00AB5A8D" w:rsidRPr="00AB5A8D" w:rsidSect="00AB5A8D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17" w:rsidRDefault="008B6117" w:rsidP="00AB5A8D">
      <w:r>
        <w:separator/>
      </w:r>
    </w:p>
  </w:endnote>
  <w:endnote w:type="continuationSeparator" w:id="0">
    <w:p w:rsidR="008B6117" w:rsidRDefault="008B6117" w:rsidP="00AB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77735"/>
      <w:docPartObj>
        <w:docPartGallery w:val="Page Numbers (Bottom of Page)"/>
        <w:docPartUnique/>
      </w:docPartObj>
    </w:sdtPr>
    <w:sdtContent>
      <w:p w:rsidR="00AB5A8D" w:rsidRDefault="00AB5A8D">
        <w:pPr>
          <w:pStyle w:val="a4"/>
          <w:jc w:val="center"/>
        </w:pPr>
        <w:fldSimple w:instr=" PAGE   \* MERGEFORMAT ">
          <w:r w:rsidRPr="00AB5A8D">
            <w:rPr>
              <w:noProof/>
              <w:lang w:val="zh-CN"/>
            </w:rPr>
            <w:t>2</w:t>
          </w:r>
        </w:fldSimple>
      </w:p>
    </w:sdtContent>
  </w:sdt>
  <w:p w:rsidR="00AB5A8D" w:rsidRDefault="00AB5A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17" w:rsidRDefault="008B6117" w:rsidP="00AB5A8D">
      <w:r>
        <w:separator/>
      </w:r>
    </w:p>
  </w:footnote>
  <w:footnote w:type="continuationSeparator" w:id="0">
    <w:p w:rsidR="008B6117" w:rsidRDefault="008B6117" w:rsidP="00AB5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A8D"/>
    <w:rsid w:val="00124AD4"/>
    <w:rsid w:val="001A1243"/>
    <w:rsid w:val="003475C1"/>
    <w:rsid w:val="008B6117"/>
    <w:rsid w:val="00AB5A8D"/>
    <w:rsid w:val="00D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2016-12-07T07:38:00Z</dcterms:created>
  <dcterms:modified xsi:type="dcterms:W3CDTF">2016-12-07T07:45:00Z</dcterms:modified>
</cp:coreProperties>
</file>